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9A" w:rsidRDefault="001C499A" w:rsidP="001C499A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 w:rsidRPr="00A6213D">
        <w:rPr>
          <w:rFonts w:ascii="Century Gothic" w:hAnsi="Century Gothic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16009404" wp14:editId="2F3B17D3">
            <wp:simplePos x="0" y="0"/>
            <wp:positionH relativeFrom="column">
              <wp:posOffset>9467850</wp:posOffset>
            </wp:positionH>
            <wp:positionV relativeFrom="paragraph">
              <wp:posOffset>-219075</wp:posOffset>
            </wp:positionV>
            <wp:extent cx="476250" cy="4711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" t="19926" r="63665" b="17177"/>
                    <a:stretch/>
                  </pic:blipFill>
                  <pic:spPr bwMode="auto">
                    <a:xfrm>
                      <a:off x="0" y="0"/>
                      <a:ext cx="476250" cy="47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13D">
        <w:rPr>
          <w:rFonts w:ascii="Century Gothic" w:hAnsi="Century Gothic"/>
          <w:b/>
          <w:color w:val="000000" w:themeColor="text1"/>
          <w:sz w:val="28"/>
        </w:rPr>
        <w:t>The Nottingham Emmanuel School –</w:t>
      </w:r>
      <w:r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183EA5">
        <w:rPr>
          <w:rFonts w:ascii="Century Gothic" w:hAnsi="Century Gothic"/>
          <w:b/>
          <w:i/>
          <w:color w:val="000000" w:themeColor="text1"/>
          <w:sz w:val="28"/>
        </w:rPr>
        <w:t>Media Studies</w:t>
      </w:r>
      <w:r w:rsidR="00913BB0">
        <w:rPr>
          <w:rFonts w:ascii="Century Gothic" w:hAnsi="Century Gothic"/>
          <w:b/>
          <w:i/>
          <w:color w:val="000000" w:themeColor="text1"/>
          <w:sz w:val="28"/>
        </w:rPr>
        <w:t xml:space="preserve"> </w:t>
      </w:r>
      <w:r w:rsidRPr="00A6213D">
        <w:rPr>
          <w:rFonts w:ascii="Century Gothic" w:hAnsi="Century Gothic"/>
          <w:b/>
          <w:color w:val="000000" w:themeColor="text1"/>
          <w:sz w:val="28"/>
        </w:rPr>
        <w:t>Curriculum Map (</w:t>
      </w:r>
      <w:r>
        <w:rPr>
          <w:rFonts w:ascii="Century Gothic" w:hAnsi="Century Gothic"/>
          <w:b/>
          <w:color w:val="000000" w:themeColor="text1"/>
          <w:sz w:val="28"/>
        </w:rPr>
        <w:t>2022</w:t>
      </w:r>
      <w:r w:rsidRPr="00A6213D">
        <w:rPr>
          <w:rFonts w:ascii="Century Gothic" w:hAnsi="Century Gothic"/>
          <w:b/>
          <w:color w:val="000000" w:themeColor="text1"/>
          <w:sz w:val="28"/>
        </w:rPr>
        <w:t>-202</w:t>
      </w:r>
      <w:r>
        <w:rPr>
          <w:rFonts w:ascii="Century Gothic" w:hAnsi="Century Gothic"/>
          <w:b/>
          <w:color w:val="000000" w:themeColor="text1"/>
          <w:sz w:val="28"/>
        </w:rPr>
        <w:t>3</w:t>
      </w:r>
      <w:r w:rsidRPr="00A6213D">
        <w:rPr>
          <w:rFonts w:ascii="Century Gothic" w:hAnsi="Century Gothic"/>
          <w:b/>
          <w:color w:val="000000" w:themeColor="text1"/>
          <w:sz w:val="28"/>
        </w:rPr>
        <w:t>)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438"/>
        <w:gridCol w:w="2438"/>
        <w:gridCol w:w="2438"/>
        <w:gridCol w:w="2438"/>
        <w:gridCol w:w="2438"/>
        <w:gridCol w:w="1785"/>
      </w:tblGrid>
      <w:tr w:rsidR="00444AF2" w:rsidRPr="008F6BD9" w:rsidTr="00183EA5">
        <w:tc>
          <w:tcPr>
            <w:tcW w:w="1560" w:type="dxa"/>
            <w:gridSpan w:val="2"/>
          </w:tcPr>
          <w:p w:rsidR="001C73FC" w:rsidRPr="008F6BD9" w:rsidRDefault="001C73FC" w:rsidP="001C73F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F6BD9">
              <w:rPr>
                <w:rFonts w:cstheme="minorHAnsi"/>
                <w:color w:val="000000" w:themeColor="text1"/>
                <w:sz w:val="18"/>
                <w:szCs w:val="18"/>
              </w:rPr>
              <w:t>Intent statement</w:t>
            </w:r>
          </w:p>
        </w:tc>
        <w:tc>
          <w:tcPr>
            <w:tcW w:w="13975" w:type="dxa"/>
            <w:gridSpan w:val="6"/>
          </w:tcPr>
          <w:p w:rsidR="001C73FC" w:rsidRPr="008F6BD9" w:rsidRDefault="006A7137" w:rsidP="006A713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A4A71">
              <w:rPr>
                <w:rFonts w:cstheme="minorHAnsi"/>
                <w:color w:val="000000" w:themeColor="text1"/>
                <w:sz w:val="18"/>
                <w:szCs w:val="18"/>
              </w:rPr>
              <w:t>In Media Studies we ensure that all students at NES are able to access and experience a curriculum that encourages self-expression, is supportive to those with diverse learning needs, is challenging to all and provides a basis for a lifelong enjoyment and understanding of all areas of the media.</w:t>
            </w:r>
          </w:p>
        </w:tc>
      </w:tr>
      <w:tr w:rsidR="00444AF2" w:rsidRPr="008F6BD9" w:rsidTr="00183EA5">
        <w:trPr>
          <w:trHeight w:val="2123"/>
        </w:trPr>
        <w:tc>
          <w:tcPr>
            <w:tcW w:w="1560" w:type="dxa"/>
            <w:gridSpan w:val="2"/>
          </w:tcPr>
          <w:p w:rsidR="001C73FC" w:rsidRPr="008F6BD9" w:rsidRDefault="001C73FC" w:rsidP="001C73F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F6BD9">
              <w:rPr>
                <w:rFonts w:cstheme="minorHAnsi"/>
                <w:color w:val="000000" w:themeColor="text1"/>
                <w:sz w:val="18"/>
                <w:szCs w:val="18"/>
              </w:rPr>
              <w:t>Diversity across the curriculum</w:t>
            </w:r>
          </w:p>
        </w:tc>
        <w:tc>
          <w:tcPr>
            <w:tcW w:w="13975" w:type="dxa"/>
            <w:gridSpan w:val="6"/>
          </w:tcPr>
          <w:p w:rsidR="00640649" w:rsidRDefault="00640649" w:rsidP="008E3F5B">
            <w:pPr>
              <w:rPr>
                <w:rFonts w:cstheme="minorHAnsi"/>
                <w:sz w:val="18"/>
                <w:szCs w:val="18"/>
              </w:rPr>
            </w:pPr>
            <w:r w:rsidRPr="00995A08">
              <w:rPr>
                <w:rFonts w:cstheme="minorHAnsi"/>
                <w:sz w:val="18"/>
                <w:szCs w:val="18"/>
              </w:rPr>
              <w:t>Our curriculum represents t</w:t>
            </w:r>
            <w:r w:rsidR="00995A08" w:rsidRPr="00995A08">
              <w:rPr>
                <w:rFonts w:cstheme="minorHAnsi"/>
                <w:sz w:val="18"/>
                <w:szCs w:val="18"/>
              </w:rPr>
              <w:t xml:space="preserve">he diversity of our students by incorporating where possible texts from different cultures and lived experiences. This is </w:t>
            </w:r>
            <w:r w:rsidR="00995A08">
              <w:rPr>
                <w:rFonts w:cstheme="minorHAnsi"/>
                <w:sz w:val="18"/>
                <w:szCs w:val="18"/>
              </w:rPr>
              <w:t>achieved</w:t>
            </w:r>
            <w:r w:rsidR="00995A08" w:rsidRPr="00995A08">
              <w:rPr>
                <w:rFonts w:cstheme="minorHAnsi"/>
                <w:sz w:val="18"/>
                <w:szCs w:val="18"/>
              </w:rPr>
              <w:t xml:space="preserve"> through</w:t>
            </w:r>
            <w:r w:rsidR="008E3F5B">
              <w:rPr>
                <w:rFonts w:cstheme="minorHAnsi"/>
                <w:sz w:val="18"/>
                <w:szCs w:val="18"/>
              </w:rPr>
              <w:t xml:space="preserve"> the variety of texts and theoretical perspectives that are studied throughout the </w:t>
            </w:r>
            <w:r w:rsidR="00033855">
              <w:rPr>
                <w:rFonts w:cstheme="minorHAnsi"/>
                <w:sz w:val="18"/>
                <w:szCs w:val="18"/>
              </w:rPr>
              <w:t>subject</w:t>
            </w:r>
            <w:r w:rsidR="00995A08" w:rsidRPr="00995A08">
              <w:rPr>
                <w:rFonts w:cstheme="minorHAnsi"/>
                <w:sz w:val="18"/>
                <w:szCs w:val="18"/>
              </w:rPr>
              <w:t>.</w:t>
            </w:r>
            <w:r w:rsidR="008E3F5B">
              <w:rPr>
                <w:rFonts w:cstheme="minorHAnsi"/>
                <w:sz w:val="18"/>
                <w:szCs w:val="18"/>
              </w:rPr>
              <w:t xml:space="preserve"> Additionally, spaced retrievals and wider reading and watching lists are useful in promoting diverse cultural viewpoints.</w:t>
            </w:r>
            <w:r w:rsidR="006A7137">
              <w:rPr>
                <w:rFonts w:cstheme="minorHAnsi"/>
                <w:sz w:val="18"/>
                <w:szCs w:val="18"/>
              </w:rPr>
              <w:t xml:space="preserve"> See </w:t>
            </w:r>
            <w:r w:rsidR="009B5EF8">
              <w:rPr>
                <w:rFonts w:cstheme="minorHAnsi"/>
                <w:sz w:val="18"/>
                <w:szCs w:val="18"/>
              </w:rPr>
              <w:t xml:space="preserve">key </w:t>
            </w:r>
            <w:r w:rsidR="006A7137">
              <w:rPr>
                <w:rFonts w:cstheme="minorHAnsi"/>
                <w:sz w:val="18"/>
                <w:szCs w:val="18"/>
              </w:rPr>
              <w:t>examples below.</w:t>
            </w:r>
            <w:r w:rsidR="009B5EF8">
              <w:rPr>
                <w:rFonts w:cstheme="minorHAnsi"/>
                <w:sz w:val="18"/>
                <w:szCs w:val="18"/>
              </w:rPr>
              <w:t xml:space="preserve"> (BTEC *)</w:t>
            </w:r>
          </w:p>
          <w:p w:rsidR="006A7137" w:rsidRDefault="006A7137" w:rsidP="008E3F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LGBTQ+ - Attitude Online</w:t>
            </w:r>
            <w:r w:rsidR="009B5EF8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565E66">
              <w:rPr>
                <w:rFonts w:cstheme="minorHAnsi"/>
                <w:sz w:val="18"/>
                <w:szCs w:val="18"/>
              </w:rPr>
              <w:t>Heartstopper</w:t>
            </w:r>
            <w:proofErr w:type="spellEnd"/>
            <w:r w:rsidR="00565E66">
              <w:rPr>
                <w:rFonts w:cstheme="minorHAnsi"/>
                <w:sz w:val="18"/>
                <w:szCs w:val="18"/>
              </w:rPr>
              <w:t>*</w:t>
            </w:r>
          </w:p>
          <w:p w:rsidR="006A7137" w:rsidRDefault="00C8039F" w:rsidP="008E3F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African and African American</w:t>
            </w:r>
            <w:r w:rsidR="006A7137">
              <w:rPr>
                <w:rFonts w:cstheme="minorHAnsi"/>
                <w:sz w:val="18"/>
                <w:szCs w:val="18"/>
              </w:rPr>
              <w:t xml:space="preserve"> culture – </w:t>
            </w:r>
            <w:r w:rsidR="006A7137" w:rsidRPr="002A4A71">
              <w:rPr>
                <w:rFonts w:cstheme="minorHAnsi"/>
                <w:color w:val="000000" w:themeColor="text1"/>
                <w:sz w:val="18"/>
                <w:szCs w:val="18"/>
              </w:rPr>
              <w:t>Black</w:t>
            </w:r>
            <w:r w:rsidR="006A7137">
              <w:rPr>
                <w:rFonts w:cstheme="minorHAnsi"/>
                <w:sz w:val="18"/>
                <w:szCs w:val="18"/>
              </w:rPr>
              <w:t xml:space="preserve"> Panther, Formation by </w:t>
            </w:r>
            <w:proofErr w:type="spellStart"/>
            <w:r w:rsidR="006A7137">
              <w:rPr>
                <w:rFonts w:cstheme="minorHAnsi"/>
                <w:sz w:val="18"/>
                <w:szCs w:val="18"/>
              </w:rPr>
              <w:t>Beyonce</w:t>
            </w:r>
            <w:proofErr w:type="spellEnd"/>
            <w:r w:rsidR="009B5EF8">
              <w:rPr>
                <w:rFonts w:cstheme="minorHAnsi"/>
                <w:sz w:val="18"/>
                <w:szCs w:val="18"/>
              </w:rPr>
              <w:t>, Essence magazine*, The Source magazine*, Vibe magazine*</w:t>
            </w:r>
          </w:p>
          <w:p w:rsidR="00C8039F" w:rsidRPr="002A4A71" w:rsidRDefault="00C8039F" w:rsidP="008E3F5B">
            <w:pPr>
              <w:rPr>
                <w:rFonts w:cstheme="minorHAnsi"/>
                <w:sz w:val="18"/>
                <w:szCs w:val="18"/>
                <w:lang w:val="fr-FR"/>
              </w:rPr>
            </w:pPr>
            <w:proofErr w:type="spellStart"/>
            <w:r w:rsidRPr="002A4A71">
              <w:rPr>
                <w:rFonts w:cstheme="minorHAnsi"/>
                <w:sz w:val="18"/>
                <w:szCs w:val="18"/>
                <w:lang w:val="fr-FR"/>
              </w:rPr>
              <w:t>Other</w:t>
            </w:r>
            <w:proofErr w:type="spellEnd"/>
            <w:r w:rsidRPr="002A4A71">
              <w:rPr>
                <w:rFonts w:cstheme="minorHAnsi"/>
                <w:sz w:val="18"/>
                <w:szCs w:val="18"/>
                <w:lang w:val="fr-FR"/>
              </w:rPr>
              <w:t xml:space="preserve"> cultures – Les Revenants</w:t>
            </w:r>
            <w:r w:rsidR="009B5EF8" w:rsidRPr="002A4A71">
              <w:rPr>
                <w:rFonts w:cstheme="minorHAnsi"/>
                <w:sz w:val="18"/>
                <w:szCs w:val="18"/>
                <w:lang w:val="fr-FR"/>
              </w:rPr>
              <w:t>, K-Pop*</w:t>
            </w:r>
          </w:p>
          <w:p w:rsidR="006A7137" w:rsidRDefault="006A7137" w:rsidP="008E3F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Mental health issues – I, Daniel Blake</w:t>
            </w:r>
            <w:r w:rsidR="009B5EF8">
              <w:rPr>
                <w:rFonts w:cstheme="minorHAnsi"/>
                <w:sz w:val="18"/>
                <w:szCs w:val="18"/>
              </w:rPr>
              <w:t>, International symbol of access (logo work)*</w:t>
            </w:r>
          </w:p>
          <w:p w:rsidR="006A7137" w:rsidRDefault="006A7137" w:rsidP="008E3F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Social inequality – Daily Mirror and The Times, </w:t>
            </w:r>
            <w:proofErr w:type="spellStart"/>
            <w:r>
              <w:rPr>
                <w:rFonts w:cstheme="minorHAnsi"/>
                <w:sz w:val="18"/>
                <w:szCs w:val="18"/>
              </w:rPr>
              <w:t>WaterAid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advert</w:t>
            </w:r>
            <w:r w:rsidR="009B56FF">
              <w:rPr>
                <w:rFonts w:cstheme="minorHAnsi"/>
                <w:sz w:val="18"/>
                <w:szCs w:val="18"/>
              </w:rPr>
              <w:t>, The Big Issue</w:t>
            </w:r>
            <w:r w:rsidR="009B5EF8">
              <w:rPr>
                <w:rFonts w:cstheme="minorHAnsi"/>
                <w:sz w:val="18"/>
                <w:szCs w:val="18"/>
              </w:rPr>
              <w:t>, New York Time magazine*</w:t>
            </w:r>
          </w:p>
          <w:p w:rsidR="009B5EF8" w:rsidRPr="008F6BD9" w:rsidRDefault="009B5EF8" w:rsidP="008E3F5B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Disability – Super Human Paralympic advert</w:t>
            </w:r>
          </w:p>
        </w:tc>
      </w:tr>
      <w:tr w:rsidR="00F247BB" w:rsidRPr="008F6BD9" w:rsidTr="005D36B6">
        <w:tc>
          <w:tcPr>
            <w:tcW w:w="4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AUT 1</w:t>
            </w:r>
          </w:p>
        </w:tc>
        <w:tc>
          <w:tcPr>
            <w:tcW w:w="243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AUT 2</w:t>
            </w:r>
          </w:p>
        </w:tc>
        <w:tc>
          <w:tcPr>
            <w:tcW w:w="243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SPR 1</w:t>
            </w:r>
          </w:p>
        </w:tc>
        <w:tc>
          <w:tcPr>
            <w:tcW w:w="243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SPR 2</w:t>
            </w:r>
          </w:p>
        </w:tc>
        <w:tc>
          <w:tcPr>
            <w:tcW w:w="243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SUM 1</w:t>
            </w:r>
          </w:p>
        </w:tc>
        <w:tc>
          <w:tcPr>
            <w:tcW w:w="178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SUM 2</w:t>
            </w:r>
          </w:p>
        </w:tc>
      </w:tr>
      <w:tr w:rsidR="00F247BB" w:rsidRPr="008F6BD9" w:rsidTr="005D36B6"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  <w:textDirection w:val="btLr"/>
            <w:vAlign w:val="center"/>
          </w:tcPr>
          <w:p w:rsidR="00A6692D" w:rsidRPr="008F6BD9" w:rsidRDefault="00A6692D" w:rsidP="00A669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10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43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6692D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1 Exploring Media Products</w:t>
            </w:r>
          </w:p>
          <w:p w:rsidR="00B31F11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Investigate media products</w:t>
            </w:r>
          </w:p>
          <w:p w:rsidR="00B31F11" w:rsidRPr="008F6BD9" w:rsidRDefault="00B31F11" w:rsidP="00B31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 Explore how media products are created to provide meaning and engage audiences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A6692D" w:rsidRDefault="00B31F11" w:rsidP="00A6692D">
            <w:pPr>
              <w:rPr>
                <w:sz w:val="18"/>
                <w:szCs w:val="18"/>
              </w:rPr>
            </w:pPr>
            <w:r w:rsidRPr="00B31F11">
              <w:rPr>
                <w:sz w:val="18"/>
                <w:szCs w:val="18"/>
              </w:rPr>
              <w:t>Component 1 Exploring Media Products</w:t>
            </w:r>
          </w:p>
          <w:p w:rsidR="00B31F11" w:rsidRPr="008F6BD9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 Media Production Techniques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D3446B" w:rsidRPr="00D3446B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Component 1 Exploring Media Products</w:t>
            </w:r>
          </w:p>
          <w:p w:rsidR="00A6692D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B2 Media Production Techniques</w:t>
            </w:r>
          </w:p>
          <w:p w:rsidR="00D3446B" w:rsidRPr="008F6BD9" w:rsidRDefault="00D3446B" w:rsidP="00D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2 Developing Digital Media production Skills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A6692D" w:rsidRPr="008F6BD9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Component 2 Developing Digital Media production Skills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A6692D" w:rsidRPr="008F6BD9" w:rsidRDefault="00D3446B" w:rsidP="00A6692D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Component 2 Developing Digital Media production Skills</w:t>
            </w:r>
          </w:p>
        </w:tc>
        <w:tc>
          <w:tcPr>
            <w:tcW w:w="178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E9361B" w:rsidP="00A6692D">
            <w:pPr>
              <w:rPr>
                <w:sz w:val="18"/>
                <w:szCs w:val="18"/>
              </w:rPr>
            </w:pPr>
            <w:r w:rsidRPr="00E9361B">
              <w:rPr>
                <w:sz w:val="18"/>
                <w:szCs w:val="18"/>
              </w:rPr>
              <w:t>Component 2 Developing Digital Media production Skills</w:t>
            </w:r>
          </w:p>
        </w:tc>
      </w:tr>
      <w:tr w:rsidR="00F247BB" w:rsidRPr="008F6BD9" w:rsidTr="005D36B6">
        <w:trPr>
          <w:trHeight w:val="1266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A6692D" w:rsidRPr="00B31F11" w:rsidRDefault="00B31F11" w:rsidP="00B31F1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B31F11">
              <w:rPr>
                <w:sz w:val="18"/>
                <w:szCs w:val="18"/>
              </w:rPr>
              <w:t>A1 Audience, Purpose, Context</w:t>
            </w:r>
          </w:p>
          <w:p w:rsidR="00B31F11" w:rsidRDefault="00B31F11" w:rsidP="00B31F1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B31F11"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 Narrative, Representation, Genre</w:t>
            </w:r>
          </w:p>
          <w:p w:rsidR="00B31F11" w:rsidRDefault="00B31F11" w:rsidP="00B31F1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  <w:p w:rsidR="005F316D" w:rsidRPr="00B31F11" w:rsidRDefault="005F316D" w:rsidP="00B31F1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the media reach their audiences</w:t>
            </w:r>
          </w:p>
        </w:tc>
        <w:tc>
          <w:tcPr>
            <w:tcW w:w="2438" w:type="dxa"/>
          </w:tcPr>
          <w:p w:rsidR="00A6692D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 Print Production Techniques</w:t>
            </w:r>
          </w:p>
          <w:p w:rsidR="005F316D" w:rsidRPr="008F6BD9" w:rsidRDefault="005F316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plan a media product</w:t>
            </w:r>
          </w:p>
        </w:tc>
        <w:tc>
          <w:tcPr>
            <w:tcW w:w="2438" w:type="dxa"/>
          </w:tcPr>
          <w:p w:rsidR="00A6692D" w:rsidRDefault="00B31F11" w:rsidP="00A6692D">
            <w:pPr>
              <w:rPr>
                <w:sz w:val="18"/>
                <w:szCs w:val="18"/>
              </w:rPr>
            </w:pPr>
            <w:r w:rsidRPr="00B31F11">
              <w:rPr>
                <w:sz w:val="18"/>
                <w:szCs w:val="18"/>
              </w:rPr>
              <w:t>B2 Print Production Techniques</w:t>
            </w:r>
          </w:p>
          <w:p w:rsidR="00D3446B" w:rsidRDefault="00D3446B" w:rsidP="00A6692D">
            <w:pPr>
              <w:rPr>
                <w:sz w:val="18"/>
                <w:szCs w:val="18"/>
              </w:rPr>
            </w:pPr>
          </w:p>
          <w:p w:rsidR="00D3446B" w:rsidRDefault="00D3446B" w:rsidP="00D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Media pre-production processes and practices</w:t>
            </w:r>
          </w:p>
          <w:p w:rsidR="005F316D" w:rsidRDefault="005F316D" w:rsidP="00D3446B">
            <w:pPr>
              <w:rPr>
                <w:sz w:val="18"/>
                <w:szCs w:val="18"/>
              </w:rPr>
            </w:pPr>
          </w:p>
          <w:p w:rsidR="005F316D" w:rsidRPr="008F6BD9" w:rsidRDefault="005F316D" w:rsidP="00D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make a media product</w:t>
            </w:r>
          </w:p>
          <w:p w:rsidR="00D3446B" w:rsidRPr="008F6BD9" w:rsidRDefault="00D3446B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Default="00D3446B" w:rsidP="00A6692D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A1 Media pre-production processes and practices</w:t>
            </w:r>
          </w:p>
          <w:p w:rsidR="00D3446B" w:rsidRDefault="00D3446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Media pre-production skills and techniques</w:t>
            </w:r>
          </w:p>
          <w:p w:rsidR="005F316D" w:rsidRDefault="005F316D" w:rsidP="00A6692D">
            <w:pPr>
              <w:rPr>
                <w:sz w:val="18"/>
                <w:szCs w:val="18"/>
              </w:rPr>
            </w:pPr>
          </w:p>
          <w:p w:rsidR="005F316D" w:rsidRPr="008F6BD9" w:rsidRDefault="005F316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plan a media product</w:t>
            </w:r>
          </w:p>
        </w:tc>
        <w:tc>
          <w:tcPr>
            <w:tcW w:w="2438" w:type="dxa"/>
          </w:tcPr>
          <w:p w:rsidR="00A6692D" w:rsidRDefault="00E9361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 Media production and post-production processes and practices</w:t>
            </w:r>
          </w:p>
          <w:p w:rsidR="005F316D" w:rsidRDefault="005F316D" w:rsidP="00A6692D">
            <w:pPr>
              <w:rPr>
                <w:sz w:val="18"/>
                <w:szCs w:val="18"/>
              </w:rPr>
            </w:pPr>
          </w:p>
          <w:p w:rsidR="005F316D" w:rsidRPr="008F6BD9" w:rsidRDefault="005F316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create and edit a media product</w:t>
            </w:r>
          </w:p>
        </w:tc>
        <w:tc>
          <w:tcPr>
            <w:tcW w:w="1785" w:type="dxa"/>
            <w:tcBorders>
              <w:right w:val="single" w:sz="18" w:space="0" w:color="000000" w:themeColor="text1"/>
            </w:tcBorders>
          </w:tcPr>
          <w:p w:rsidR="00A6692D" w:rsidRDefault="00E9361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 Media production skills and techniques</w:t>
            </w:r>
          </w:p>
          <w:p w:rsidR="00E9361B" w:rsidRDefault="00E9361B" w:rsidP="00A6692D">
            <w:pPr>
              <w:rPr>
                <w:sz w:val="18"/>
                <w:szCs w:val="18"/>
              </w:rPr>
            </w:pPr>
          </w:p>
          <w:p w:rsidR="005F316D" w:rsidRPr="008F6BD9" w:rsidRDefault="005F316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create and edit a media product</w:t>
            </w:r>
          </w:p>
        </w:tc>
      </w:tr>
      <w:tr w:rsidR="00F247BB" w:rsidRPr="008F6BD9" w:rsidTr="005D36B6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A6692D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Textual analysis</w:t>
            </w:r>
          </w:p>
          <w:p w:rsidR="00B31F11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response</w:t>
            </w:r>
          </w:p>
          <w:p w:rsidR="00B31F11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 experimentation</w:t>
            </w:r>
          </w:p>
          <w:p w:rsidR="00B31F11" w:rsidRPr="008F6BD9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Recording research outcomes</w:t>
            </w:r>
          </w:p>
        </w:tc>
        <w:tc>
          <w:tcPr>
            <w:tcW w:w="2438" w:type="dxa"/>
          </w:tcPr>
          <w:p w:rsidR="00A6692D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Layout and design</w:t>
            </w:r>
          </w:p>
          <w:p w:rsidR="00B31F11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Typographic</w:t>
            </w:r>
          </w:p>
          <w:p w:rsidR="00B31F11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Photographic techniques</w:t>
            </w:r>
          </w:p>
          <w:p w:rsidR="00B31F11" w:rsidRPr="008F6BD9" w:rsidRDefault="00B31F1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 editing</w:t>
            </w:r>
          </w:p>
        </w:tc>
        <w:tc>
          <w:tcPr>
            <w:tcW w:w="2438" w:type="dxa"/>
          </w:tcPr>
          <w:p w:rsidR="00B31F11" w:rsidRPr="00B31F11" w:rsidRDefault="00D3446B" w:rsidP="00B31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B2 </w:t>
            </w:r>
            <w:r w:rsidR="00B31F11" w:rsidRPr="00B31F11">
              <w:rPr>
                <w:sz w:val="18"/>
                <w:szCs w:val="18"/>
              </w:rPr>
              <w:t>Layout and design</w:t>
            </w:r>
          </w:p>
          <w:p w:rsidR="00B31F11" w:rsidRPr="00B31F11" w:rsidRDefault="00B31F11" w:rsidP="00B31F11">
            <w:pPr>
              <w:rPr>
                <w:sz w:val="18"/>
                <w:szCs w:val="18"/>
              </w:rPr>
            </w:pPr>
            <w:r w:rsidRPr="00B31F11">
              <w:rPr>
                <w:sz w:val="18"/>
                <w:szCs w:val="18"/>
              </w:rPr>
              <w:t>Typographic</w:t>
            </w:r>
          </w:p>
          <w:p w:rsidR="00B31F11" w:rsidRPr="00B31F11" w:rsidRDefault="00B31F11" w:rsidP="00B31F11">
            <w:pPr>
              <w:rPr>
                <w:sz w:val="18"/>
                <w:szCs w:val="18"/>
              </w:rPr>
            </w:pPr>
            <w:r w:rsidRPr="00B31F11">
              <w:rPr>
                <w:sz w:val="18"/>
                <w:szCs w:val="18"/>
              </w:rPr>
              <w:t>Photographic techniques</w:t>
            </w:r>
          </w:p>
          <w:p w:rsidR="00A6692D" w:rsidRDefault="00B31F11" w:rsidP="00B31F11">
            <w:pPr>
              <w:rPr>
                <w:sz w:val="18"/>
                <w:szCs w:val="18"/>
              </w:rPr>
            </w:pPr>
            <w:r w:rsidRPr="00B31F11">
              <w:rPr>
                <w:sz w:val="18"/>
                <w:szCs w:val="18"/>
              </w:rPr>
              <w:t>Image editing</w:t>
            </w:r>
          </w:p>
          <w:p w:rsidR="00D3446B" w:rsidRDefault="00D3446B" w:rsidP="00B31F11">
            <w:pPr>
              <w:rPr>
                <w:sz w:val="18"/>
                <w:szCs w:val="18"/>
              </w:rPr>
            </w:pPr>
          </w:p>
          <w:p w:rsidR="00D3446B" w:rsidRPr="00D3446B" w:rsidRDefault="00D3446B" w:rsidP="00D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R</w:t>
            </w:r>
            <w:r w:rsidRPr="00D3446B">
              <w:rPr>
                <w:sz w:val="18"/>
                <w:szCs w:val="18"/>
              </w:rPr>
              <w:t>esearch, discover and evaluate.</w:t>
            </w:r>
          </w:p>
          <w:p w:rsidR="00D3446B" w:rsidRPr="00D3446B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Generate ideas</w:t>
            </w:r>
          </w:p>
          <w:p w:rsidR="00D3446B" w:rsidRPr="00D3446B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Practical experimentation</w:t>
            </w:r>
          </w:p>
          <w:p w:rsidR="00D3446B" w:rsidRPr="008F6BD9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Review ideas</w:t>
            </w:r>
          </w:p>
        </w:tc>
        <w:tc>
          <w:tcPr>
            <w:tcW w:w="2438" w:type="dxa"/>
          </w:tcPr>
          <w:p w:rsidR="00D3446B" w:rsidRPr="00D3446B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A1 Research, discover and evaluate.</w:t>
            </w:r>
          </w:p>
          <w:p w:rsidR="00D3446B" w:rsidRPr="00D3446B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Generate ideas</w:t>
            </w:r>
          </w:p>
          <w:p w:rsidR="00D3446B" w:rsidRPr="00D3446B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Practical experimentation</w:t>
            </w:r>
          </w:p>
          <w:p w:rsidR="00A6692D" w:rsidRDefault="00D3446B" w:rsidP="00D3446B">
            <w:pPr>
              <w:rPr>
                <w:sz w:val="18"/>
                <w:szCs w:val="18"/>
              </w:rPr>
            </w:pPr>
            <w:r w:rsidRPr="00D3446B">
              <w:rPr>
                <w:sz w:val="18"/>
                <w:szCs w:val="18"/>
              </w:rPr>
              <w:t>Review ideas</w:t>
            </w:r>
          </w:p>
          <w:p w:rsidR="00D3446B" w:rsidRDefault="00D3446B" w:rsidP="00D3446B">
            <w:pPr>
              <w:rPr>
                <w:sz w:val="18"/>
                <w:szCs w:val="18"/>
              </w:rPr>
            </w:pPr>
          </w:p>
          <w:p w:rsidR="00D3446B" w:rsidRDefault="00D3446B" w:rsidP="00D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Produce, review and refine material</w:t>
            </w:r>
          </w:p>
          <w:p w:rsidR="00D3446B" w:rsidRDefault="00D3446B" w:rsidP="00D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Mood boards</w:t>
            </w:r>
          </w:p>
          <w:p w:rsidR="00D3446B" w:rsidRDefault="00D3446B" w:rsidP="00D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a house style</w:t>
            </w:r>
          </w:p>
          <w:p w:rsidR="00D3446B" w:rsidRDefault="00D3446B" w:rsidP="00D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Thumbnail sketches</w:t>
            </w:r>
          </w:p>
          <w:p w:rsidR="00D3446B" w:rsidRPr="008F6BD9" w:rsidRDefault="00D3446B" w:rsidP="00D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mock-ups</w:t>
            </w:r>
          </w:p>
        </w:tc>
        <w:tc>
          <w:tcPr>
            <w:tcW w:w="2438" w:type="dxa"/>
          </w:tcPr>
          <w:p w:rsidR="00A6692D" w:rsidRDefault="00E9361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 deadline setting </w:t>
            </w:r>
          </w:p>
          <w:p w:rsidR="00E9361B" w:rsidRDefault="00E9361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files and folders</w:t>
            </w:r>
          </w:p>
          <w:p w:rsidR="00E9361B" w:rsidRDefault="00E9361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Saving files</w:t>
            </w:r>
          </w:p>
          <w:p w:rsidR="00E9361B" w:rsidRPr="008F6BD9" w:rsidRDefault="00E9361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 with techniques</w:t>
            </w:r>
          </w:p>
        </w:tc>
        <w:tc>
          <w:tcPr>
            <w:tcW w:w="1785" w:type="dxa"/>
            <w:tcBorders>
              <w:right w:val="single" w:sz="18" w:space="0" w:color="000000" w:themeColor="text1"/>
            </w:tcBorders>
          </w:tcPr>
          <w:p w:rsidR="00E9361B" w:rsidRPr="00E9361B" w:rsidRDefault="00E9361B" w:rsidP="00E93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B2 </w:t>
            </w:r>
            <w:r w:rsidRPr="00E9361B">
              <w:rPr>
                <w:sz w:val="18"/>
                <w:szCs w:val="18"/>
              </w:rPr>
              <w:t>Writing and editing copy</w:t>
            </w:r>
          </w:p>
          <w:p w:rsidR="00A6692D" w:rsidRDefault="00E9361B" w:rsidP="00E9361B">
            <w:pPr>
              <w:rPr>
                <w:sz w:val="18"/>
                <w:szCs w:val="18"/>
              </w:rPr>
            </w:pPr>
            <w:r w:rsidRPr="00E9361B">
              <w:rPr>
                <w:sz w:val="18"/>
                <w:szCs w:val="18"/>
              </w:rPr>
              <w:t>Taking photographs</w:t>
            </w:r>
          </w:p>
          <w:p w:rsidR="00E9361B" w:rsidRDefault="00E9361B" w:rsidP="00E93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 editing</w:t>
            </w:r>
          </w:p>
          <w:p w:rsidR="00E9361B" w:rsidRPr="008F6BD9" w:rsidRDefault="00E9361B" w:rsidP="00E93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 manipulation Creating graphics</w:t>
            </w:r>
          </w:p>
        </w:tc>
      </w:tr>
      <w:tr w:rsidR="00F247BB" w:rsidRPr="008F6BD9" w:rsidTr="005D36B6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B31F11" w:rsidRPr="008F6BD9" w:rsidRDefault="00B31F11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B31F11" w:rsidRPr="008F6BD9" w:rsidRDefault="00B31F11" w:rsidP="00B31F1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Pr="008F6BD9" w:rsidRDefault="00A6692D" w:rsidP="00B31F1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Pr="008F6BD9" w:rsidRDefault="00A6692D" w:rsidP="00D3446B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Pr="008F6BD9" w:rsidRDefault="00A6692D" w:rsidP="00E9361B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right w:val="single" w:sz="18" w:space="0" w:color="000000" w:themeColor="text1"/>
            </w:tcBorders>
          </w:tcPr>
          <w:p w:rsidR="00A6692D" w:rsidRPr="008F6BD9" w:rsidRDefault="00A6692D" w:rsidP="00E9361B">
            <w:pPr>
              <w:rPr>
                <w:sz w:val="18"/>
                <w:szCs w:val="18"/>
              </w:rPr>
            </w:pPr>
          </w:p>
        </w:tc>
      </w:tr>
      <w:tr w:rsidR="00F247BB" w:rsidRPr="008F6BD9" w:rsidTr="005D36B6"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243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9B5EF8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graphic design a good career?</w:t>
            </w:r>
          </w:p>
          <w:p w:rsidR="009B5EF8" w:rsidRDefault="009B5EF8" w:rsidP="00A6692D">
            <w:pPr>
              <w:rPr>
                <w:sz w:val="18"/>
                <w:szCs w:val="18"/>
              </w:rPr>
            </w:pPr>
          </w:p>
          <w:p w:rsidR="009B5EF8" w:rsidRDefault="00C324B8" w:rsidP="00A6692D">
            <w:pPr>
              <w:rPr>
                <w:sz w:val="18"/>
                <w:szCs w:val="18"/>
              </w:rPr>
            </w:pPr>
            <w:hyperlink r:id="rId6" w:history="1">
              <w:r w:rsidR="009B5EF8" w:rsidRPr="006B76D0">
                <w:rPr>
                  <w:rStyle w:val="Hyperlink"/>
                  <w:sz w:val="18"/>
                  <w:szCs w:val="18"/>
                </w:rPr>
                <w:t>https://blueskygraphics.co.uk/is-graphic-design-a-good-career/</w:t>
              </w:r>
            </w:hyperlink>
          </w:p>
          <w:p w:rsidR="009B5EF8" w:rsidRPr="008F6BD9" w:rsidRDefault="009B5EF8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9B5EF8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 graphic designer does</w:t>
            </w:r>
          </w:p>
          <w:p w:rsidR="009B5EF8" w:rsidRDefault="009B5EF8" w:rsidP="00A6692D">
            <w:pPr>
              <w:rPr>
                <w:sz w:val="18"/>
                <w:szCs w:val="18"/>
              </w:rPr>
            </w:pPr>
          </w:p>
          <w:p w:rsidR="009B5EF8" w:rsidRDefault="00C324B8" w:rsidP="00A6692D">
            <w:pPr>
              <w:rPr>
                <w:sz w:val="18"/>
                <w:szCs w:val="18"/>
              </w:rPr>
            </w:pPr>
            <w:hyperlink r:id="rId7" w:history="1">
              <w:r w:rsidR="009B5EF8" w:rsidRPr="006B76D0">
                <w:rPr>
                  <w:rStyle w:val="Hyperlink"/>
                  <w:sz w:val="18"/>
                  <w:szCs w:val="18"/>
                </w:rPr>
                <w:t>https://www.myworldofwork.co.uk/my-career-options/job-profiles/graphic-designer</w:t>
              </w:r>
            </w:hyperlink>
          </w:p>
          <w:p w:rsidR="009B5EF8" w:rsidRPr="008F6BD9" w:rsidRDefault="009B5EF8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Default="002F78AF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to get into </w:t>
            </w:r>
            <w:r w:rsidR="005D36B6">
              <w:rPr>
                <w:sz w:val="18"/>
                <w:szCs w:val="18"/>
              </w:rPr>
              <w:t>advertising</w:t>
            </w:r>
          </w:p>
          <w:p w:rsidR="002F78AF" w:rsidRDefault="002F78AF" w:rsidP="00A6692D">
            <w:pPr>
              <w:rPr>
                <w:sz w:val="18"/>
                <w:szCs w:val="18"/>
              </w:rPr>
            </w:pPr>
          </w:p>
          <w:p w:rsidR="002F78AF" w:rsidRDefault="00C324B8" w:rsidP="00A6692D">
            <w:pPr>
              <w:rPr>
                <w:sz w:val="18"/>
                <w:szCs w:val="18"/>
              </w:rPr>
            </w:pPr>
            <w:hyperlink r:id="rId8" w:history="1">
              <w:r w:rsidR="002F78AF" w:rsidRPr="006B76D0">
                <w:rPr>
                  <w:rStyle w:val="Hyperlink"/>
                  <w:sz w:val="18"/>
                  <w:szCs w:val="18"/>
                </w:rPr>
                <w:t>https://www.wayup.com/guide/how-to-get-into-advertising/</w:t>
              </w:r>
            </w:hyperlink>
          </w:p>
          <w:p w:rsidR="002F78AF" w:rsidRPr="008F6BD9" w:rsidRDefault="002F78AF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  <w:textDirection w:val="btLr"/>
            <w:vAlign w:val="center"/>
          </w:tcPr>
          <w:p w:rsidR="00A6692D" w:rsidRPr="008F6BD9" w:rsidRDefault="00A6692D" w:rsidP="00A669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11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43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13325" w:rsidRDefault="00A13325" w:rsidP="00A6692D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 xml:space="preserve">Component 2: Developing </w:t>
            </w:r>
          </w:p>
          <w:p w:rsidR="00A6692D" w:rsidRPr="008F6BD9" w:rsidRDefault="00A13325" w:rsidP="00A6692D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Digital Media Production Skills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Component 2: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Developing Digital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Media Production</w:t>
            </w:r>
          </w:p>
          <w:p w:rsidR="00A6692D" w:rsidRPr="008F6BD9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Skills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Component 3: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Create a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Media Product in</w:t>
            </w:r>
          </w:p>
          <w:p w:rsidR="00A6692D" w:rsidRPr="008F6BD9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Response to a Brief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Component 3: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Create a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Media Product in</w:t>
            </w:r>
          </w:p>
          <w:p w:rsidR="00A6692D" w:rsidRPr="008F6BD9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Response to a Brief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Component 3: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Create a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Media Product in</w:t>
            </w:r>
          </w:p>
          <w:p w:rsidR="00A6692D" w:rsidRPr="008F6BD9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Response to a Brief</w:t>
            </w:r>
          </w:p>
        </w:tc>
        <w:tc>
          <w:tcPr>
            <w:tcW w:w="178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A13325" w:rsidRDefault="00A13325" w:rsidP="00A13325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 xml:space="preserve">Apply Media Production </w:t>
            </w:r>
          </w:p>
          <w:p w:rsidR="00A6692D" w:rsidRPr="00A13325" w:rsidRDefault="00A13325" w:rsidP="00A13325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Skills and Techniques</w:t>
            </w:r>
          </w:p>
        </w:tc>
        <w:tc>
          <w:tcPr>
            <w:tcW w:w="2438" w:type="dxa"/>
          </w:tcPr>
          <w:p w:rsidR="006C4AC1" w:rsidRPr="006C4AC1" w:rsidRDefault="006C4AC1" w:rsidP="006C4AC1">
            <w:pPr>
              <w:rPr>
                <w:sz w:val="18"/>
                <w:szCs w:val="18"/>
              </w:rPr>
            </w:pPr>
            <w:r w:rsidRPr="006C4AC1">
              <w:rPr>
                <w:sz w:val="18"/>
                <w:szCs w:val="18"/>
              </w:rPr>
              <w:t xml:space="preserve">Apply Media Production </w:t>
            </w:r>
          </w:p>
          <w:p w:rsidR="006C4AC1" w:rsidRDefault="006C4AC1" w:rsidP="006C4AC1">
            <w:pPr>
              <w:rPr>
                <w:sz w:val="18"/>
                <w:szCs w:val="18"/>
              </w:rPr>
            </w:pPr>
            <w:r w:rsidRPr="006C4AC1">
              <w:rPr>
                <w:sz w:val="18"/>
                <w:szCs w:val="18"/>
              </w:rPr>
              <w:t>Skills and Techniques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Skills Development</w:t>
            </w:r>
          </w:p>
          <w:p w:rsidR="00A6692D" w:rsidRPr="008F6BD9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Review</w:t>
            </w:r>
          </w:p>
        </w:tc>
        <w:tc>
          <w:tcPr>
            <w:tcW w:w="2438" w:type="dxa"/>
          </w:tcPr>
          <w:p w:rsidR="00A6692D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External assessment</w:t>
            </w:r>
          </w:p>
          <w:p w:rsidR="00A13325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Preparation</w:t>
            </w:r>
          </w:p>
          <w:p w:rsidR="00A13325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</w:t>
            </w:r>
          </w:p>
          <w:p w:rsidR="00A13325" w:rsidRPr="008F6BD9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</w:t>
            </w:r>
          </w:p>
        </w:tc>
        <w:tc>
          <w:tcPr>
            <w:tcW w:w="2438" w:type="dxa"/>
          </w:tcPr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External assessment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Preparation</w:t>
            </w:r>
          </w:p>
          <w:p w:rsidR="00A13325" w:rsidRPr="00A13325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Planning</w:t>
            </w:r>
          </w:p>
          <w:p w:rsidR="00A6692D" w:rsidRPr="008F6BD9" w:rsidRDefault="00A13325" w:rsidP="00A13325">
            <w:pPr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Research</w:t>
            </w:r>
          </w:p>
        </w:tc>
        <w:tc>
          <w:tcPr>
            <w:tcW w:w="2438" w:type="dxa"/>
          </w:tcPr>
          <w:p w:rsidR="00A6692D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External assessment</w:t>
            </w:r>
          </w:p>
          <w:p w:rsidR="00A13325" w:rsidRPr="008F6BD9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Completion of tasks outlined in brief</w:t>
            </w:r>
          </w:p>
        </w:tc>
        <w:tc>
          <w:tcPr>
            <w:tcW w:w="1785" w:type="dxa"/>
            <w:tcBorders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A6692D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and planning</w:t>
            </w:r>
          </w:p>
          <w:p w:rsidR="00A13325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Layout design</w:t>
            </w:r>
          </w:p>
          <w:p w:rsidR="00A13325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Flat plans</w:t>
            </w:r>
          </w:p>
          <w:p w:rsidR="00A13325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Thumbnail sketches</w:t>
            </w:r>
          </w:p>
          <w:p w:rsidR="00A13325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PhotoShop</w:t>
            </w:r>
          </w:p>
          <w:p w:rsidR="00A13325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InDesign</w:t>
            </w:r>
          </w:p>
          <w:p w:rsidR="00A13325" w:rsidRPr="008F6BD9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Illustrator</w:t>
            </w:r>
          </w:p>
        </w:tc>
        <w:tc>
          <w:tcPr>
            <w:tcW w:w="2438" w:type="dxa"/>
          </w:tcPr>
          <w:p w:rsidR="00A6692D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Magazine package creation</w:t>
            </w:r>
          </w:p>
          <w:p w:rsidR="00A13325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PhotoShop and InDesign</w:t>
            </w:r>
          </w:p>
          <w:p w:rsidR="00A13325" w:rsidRPr="008F6BD9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a review of work undertaken</w:t>
            </w:r>
          </w:p>
        </w:tc>
        <w:tc>
          <w:tcPr>
            <w:tcW w:w="2438" w:type="dxa"/>
          </w:tcPr>
          <w:p w:rsidR="00A6692D" w:rsidRPr="008F6BD9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Dependent on brief</w:t>
            </w:r>
            <w:r w:rsidR="00C324B8">
              <w:rPr>
                <w:sz w:val="18"/>
                <w:szCs w:val="18"/>
              </w:rPr>
              <w:t xml:space="preserve"> (released in February 2023)</w:t>
            </w:r>
          </w:p>
        </w:tc>
        <w:tc>
          <w:tcPr>
            <w:tcW w:w="2438" w:type="dxa"/>
          </w:tcPr>
          <w:p w:rsidR="00A6692D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Dependent on brief</w:t>
            </w:r>
            <w:r w:rsidR="00C324B8">
              <w:rPr>
                <w:sz w:val="18"/>
                <w:szCs w:val="18"/>
              </w:rPr>
              <w:t xml:space="preserve"> (released in February 2023)</w:t>
            </w:r>
          </w:p>
          <w:p w:rsidR="00A13325" w:rsidRPr="008F6BD9" w:rsidRDefault="00A13325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Pr="008F6BD9" w:rsidRDefault="00A13325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Dependent on brief</w:t>
            </w:r>
            <w:r w:rsidR="00C324B8">
              <w:rPr>
                <w:sz w:val="18"/>
                <w:szCs w:val="18"/>
              </w:rPr>
              <w:t xml:space="preserve"> (released in February 2023)</w:t>
            </w:r>
            <w:bookmarkStart w:id="0" w:name="_GoBack"/>
            <w:bookmarkEnd w:id="0"/>
          </w:p>
        </w:tc>
        <w:tc>
          <w:tcPr>
            <w:tcW w:w="1785" w:type="dxa"/>
            <w:tcBorders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A13325" w:rsidRPr="008F6BD9" w:rsidRDefault="00A13325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Pr="008F6BD9" w:rsidRDefault="00A6692D" w:rsidP="00A13325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Pr="008F6BD9" w:rsidRDefault="00A6692D" w:rsidP="00DF51F2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Pr="008F6BD9" w:rsidRDefault="00A6692D" w:rsidP="00DF51F2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Pr="008F6BD9" w:rsidRDefault="00A6692D" w:rsidP="006173B5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243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F0674" w:rsidRPr="004F0674" w:rsidRDefault="004F0674" w:rsidP="004F0674">
            <w:pPr>
              <w:rPr>
                <w:sz w:val="18"/>
                <w:szCs w:val="18"/>
              </w:rPr>
            </w:pPr>
            <w:r w:rsidRPr="004F0674">
              <w:rPr>
                <w:sz w:val="18"/>
                <w:szCs w:val="18"/>
              </w:rPr>
              <w:t>What jobs can I get with PhotoShop skills</w:t>
            </w:r>
          </w:p>
          <w:p w:rsidR="004F0674" w:rsidRPr="004F0674" w:rsidRDefault="004F0674" w:rsidP="004F0674">
            <w:pPr>
              <w:rPr>
                <w:sz w:val="18"/>
                <w:szCs w:val="18"/>
              </w:rPr>
            </w:pPr>
          </w:p>
          <w:p w:rsidR="00A6692D" w:rsidRDefault="00C324B8" w:rsidP="004F0674">
            <w:pPr>
              <w:rPr>
                <w:sz w:val="18"/>
                <w:szCs w:val="18"/>
              </w:rPr>
            </w:pPr>
            <w:hyperlink r:id="rId9" w:history="1">
              <w:r w:rsidR="004F0674" w:rsidRPr="006B76D0">
                <w:rPr>
                  <w:rStyle w:val="Hyperlink"/>
                  <w:sz w:val="18"/>
                  <w:szCs w:val="18"/>
                </w:rPr>
                <w:t>https://blueskygraphics.co.uk/jobs-with-photoshop-skills/</w:t>
              </w:r>
            </w:hyperlink>
          </w:p>
          <w:p w:rsidR="004F0674" w:rsidRDefault="004F0674" w:rsidP="004F0674">
            <w:pPr>
              <w:rPr>
                <w:sz w:val="18"/>
                <w:szCs w:val="18"/>
              </w:rPr>
            </w:pPr>
          </w:p>
          <w:p w:rsidR="004F0674" w:rsidRPr="008F6BD9" w:rsidRDefault="004F0674" w:rsidP="004F0674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4F0674" w:rsidRPr="008F6BD9" w:rsidRDefault="004F0674" w:rsidP="004F0674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4F0674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study A Level Media</w:t>
            </w:r>
          </w:p>
          <w:p w:rsidR="004F0674" w:rsidRDefault="004F0674" w:rsidP="00A6692D">
            <w:pPr>
              <w:rPr>
                <w:sz w:val="18"/>
                <w:szCs w:val="18"/>
              </w:rPr>
            </w:pPr>
          </w:p>
          <w:p w:rsidR="004F0674" w:rsidRDefault="00C324B8" w:rsidP="00A6692D">
            <w:pPr>
              <w:rPr>
                <w:sz w:val="18"/>
                <w:szCs w:val="18"/>
              </w:rPr>
            </w:pPr>
            <w:hyperlink r:id="rId10" w:history="1">
              <w:r w:rsidR="004F0674" w:rsidRPr="006B76D0">
                <w:rPr>
                  <w:rStyle w:val="Hyperlink"/>
                  <w:sz w:val="18"/>
                  <w:szCs w:val="18"/>
                </w:rPr>
                <w:t>https://www.youtube.com/watch?v=mrGzzbOgdJw</w:t>
              </w:r>
            </w:hyperlink>
          </w:p>
          <w:p w:rsidR="004F0674" w:rsidRPr="008F6BD9" w:rsidRDefault="004F0674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4F0674" w:rsidRPr="008F6BD9" w:rsidRDefault="004F0674" w:rsidP="004F0674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4F0674" w:rsidRPr="004F0674" w:rsidRDefault="004F0674" w:rsidP="004F0674">
            <w:pPr>
              <w:rPr>
                <w:sz w:val="18"/>
                <w:szCs w:val="18"/>
              </w:rPr>
            </w:pPr>
            <w:r w:rsidRPr="004F0674">
              <w:rPr>
                <w:sz w:val="18"/>
                <w:szCs w:val="18"/>
              </w:rPr>
              <w:t>What a graphic designer does</w:t>
            </w:r>
          </w:p>
          <w:p w:rsidR="004F0674" w:rsidRPr="004F0674" w:rsidRDefault="004F0674" w:rsidP="004F0674">
            <w:pPr>
              <w:rPr>
                <w:sz w:val="18"/>
                <w:szCs w:val="18"/>
              </w:rPr>
            </w:pPr>
          </w:p>
          <w:p w:rsidR="004F0674" w:rsidRDefault="00C324B8" w:rsidP="004F0674">
            <w:pPr>
              <w:rPr>
                <w:sz w:val="18"/>
                <w:szCs w:val="18"/>
              </w:rPr>
            </w:pPr>
            <w:hyperlink r:id="rId11" w:history="1">
              <w:r w:rsidR="004F0674" w:rsidRPr="006B76D0">
                <w:rPr>
                  <w:rStyle w:val="Hyperlink"/>
                  <w:sz w:val="18"/>
                  <w:szCs w:val="18"/>
                </w:rPr>
                <w:t>https://www.myworldofwork.co.uk/my-career-options/job-profiles/graphic-designer</w:t>
              </w:r>
            </w:hyperlink>
          </w:p>
          <w:p w:rsidR="004F0674" w:rsidRPr="004F0674" w:rsidRDefault="004F0674" w:rsidP="004F0674">
            <w:pPr>
              <w:rPr>
                <w:sz w:val="18"/>
                <w:szCs w:val="18"/>
              </w:rPr>
            </w:pPr>
          </w:p>
          <w:p w:rsidR="00A6692D" w:rsidRDefault="00A6692D" w:rsidP="00A6692D">
            <w:pPr>
              <w:rPr>
                <w:sz w:val="18"/>
                <w:szCs w:val="18"/>
              </w:rPr>
            </w:pPr>
          </w:p>
          <w:p w:rsidR="004F0674" w:rsidRPr="008F6BD9" w:rsidRDefault="004F0674" w:rsidP="00A6692D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5D36B6"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  <w:textDirection w:val="btLr"/>
            <w:vAlign w:val="center"/>
          </w:tcPr>
          <w:p w:rsidR="00A6692D" w:rsidRPr="008F6BD9" w:rsidRDefault="00A6692D" w:rsidP="00A669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12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43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13325" w:rsidRDefault="00FF409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Component 1 Media Products, Industries </w:t>
            </w:r>
          </w:p>
          <w:p w:rsidR="00A6692D" w:rsidRDefault="00FF409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Audiences</w:t>
            </w:r>
          </w:p>
          <w:p w:rsidR="00777699" w:rsidRDefault="00777699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Media Language and Representation</w:t>
            </w:r>
          </w:p>
          <w:p w:rsidR="00FF4097" w:rsidRDefault="00FF409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and application of the key areas listed in core knowledge</w:t>
            </w:r>
          </w:p>
          <w:p w:rsidR="00260F27" w:rsidRDefault="00260F27" w:rsidP="00A6692D">
            <w:pPr>
              <w:rPr>
                <w:sz w:val="18"/>
                <w:szCs w:val="18"/>
              </w:rPr>
            </w:pPr>
          </w:p>
          <w:p w:rsidR="00260F27" w:rsidRPr="00263C5A" w:rsidRDefault="00260F27" w:rsidP="00A6692D">
            <w:pPr>
              <w:rPr>
                <w:b/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t>Advertising</w:t>
            </w:r>
            <w:r w:rsidR="00263C5A">
              <w:rPr>
                <w:b/>
                <w:sz w:val="18"/>
                <w:szCs w:val="18"/>
              </w:rPr>
              <w:t xml:space="preserve"> and Marketing</w:t>
            </w:r>
            <w:r w:rsidRPr="00263C5A">
              <w:rPr>
                <w:b/>
                <w:sz w:val="18"/>
                <w:szCs w:val="18"/>
              </w:rPr>
              <w:t xml:space="preserve"> – Tide, Super Human, Kiss of the Vampire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A6692D" w:rsidRDefault="00FF409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1 Media Products, Industries and Audiences</w:t>
            </w:r>
          </w:p>
          <w:p w:rsidR="00777699" w:rsidRDefault="00777699" w:rsidP="00A6692D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Analysing Media Language and Representation</w:t>
            </w:r>
          </w:p>
          <w:p w:rsidR="00FF4097" w:rsidRDefault="00FF409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and application of the key areas listed in core knowledge</w:t>
            </w:r>
          </w:p>
          <w:p w:rsidR="00260F27" w:rsidRDefault="00260F2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3 Skills development</w:t>
            </w:r>
          </w:p>
          <w:p w:rsidR="00263C5A" w:rsidRDefault="00263C5A" w:rsidP="00A6692D">
            <w:pPr>
              <w:rPr>
                <w:sz w:val="18"/>
                <w:szCs w:val="18"/>
              </w:rPr>
            </w:pPr>
          </w:p>
          <w:p w:rsidR="00260F27" w:rsidRPr="00263C5A" w:rsidRDefault="00260F27" w:rsidP="00A6692D">
            <w:pPr>
              <w:rPr>
                <w:b/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t>Music Video – Formation and Riptide,</w:t>
            </w:r>
          </w:p>
          <w:p w:rsidR="00260F27" w:rsidRPr="00263C5A" w:rsidRDefault="00260F27" w:rsidP="00A6692D">
            <w:pPr>
              <w:rPr>
                <w:b/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lastRenderedPageBreak/>
              <w:t>Newspapers – The Times Feb 01 2022 front page, Daily Mirror Feb 01 2022 front page and ‘</w:t>
            </w:r>
            <w:proofErr w:type="spellStart"/>
            <w:r w:rsidRPr="00263C5A">
              <w:rPr>
                <w:b/>
                <w:sz w:val="18"/>
                <w:szCs w:val="18"/>
              </w:rPr>
              <w:t>Partygate</w:t>
            </w:r>
            <w:proofErr w:type="spellEnd"/>
            <w:r w:rsidRPr="00263C5A">
              <w:rPr>
                <w:b/>
                <w:sz w:val="18"/>
                <w:szCs w:val="18"/>
              </w:rPr>
              <w:t xml:space="preserve"> Article’</w:t>
            </w:r>
          </w:p>
          <w:p w:rsidR="00260F27" w:rsidRPr="008F6BD9" w:rsidRDefault="00260F27" w:rsidP="00A6692D">
            <w:pPr>
              <w:rPr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t>Radio – Have You Heard George’s Podcast?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lastRenderedPageBreak/>
              <w:t>Component 1 Media Products, Industries and Audiences</w:t>
            </w:r>
          </w:p>
          <w:p w:rsidR="00777699" w:rsidRPr="00777699" w:rsidRDefault="00777699" w:rsidP="0077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Media Industries and Audiences</w:t>
            </w:r>
          </w:p>
          <w:p w:rsidR="00260F27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Understanding and application of the key areas listed in core knowledge</w:t>
            </w:r>
          </w:p>
          <w:p w:rsidR="00777699" w:rsidRDefault="00777699" w:rsidP="00777699">
            <w:pPr>
              <w:rPr>
                <w:sz w:val="18"/>
                <w:szCs w:val="18"/>
              </w:rPr>
            </w:pPr>
          </w:p>
          <w:p w:rsidR="00777699" w:rsidRPr="00263C5A" w:rsidRDefault="00777699" w:rsidP="00777699">
            <w:pPr>
              <w:rPr>
                <w:b/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t>Film – I, Daniel Blake Trailer, Black Panther</w:t>
            </w:r>
          </w:p>
          <w:p w:rsidR="00777699" w:rsidRPr="008F6BD9" w:rsidRDefault="00777699" w:rsidP="00777699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Component 1 Media Products, Industries and Audiences</w:t>
            </w:r>
          </w:p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Understanding Media Industries and Audiences</w:t>
            </w:r>
          </w:p>
          <w:p w:rsidR="00A6692D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Understanding and application of the key areas listed in core knowledge</w:t>
            </w:r>
          </w:p>
          <w:p w:rsidR="00777699" w:rsidRDefault="00777699" w:rsidP="00777699">
            <w:pPr>
              <w:rPr>
                <w:sz w:val="18"/>
                <w:szCs w:val="18"/>
              </w:rPr>
            </w:pPr>
          </w:p>
          <w:p w:rsidR="00777699" w:rsidRPr="00263C5A" w:rsidRDefault="00777699" w:rsidP="00777699">
            <w:pPr>
              <w:rPr>
                <w:b/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t>Video Games - Assassin’s Creed Franchise</w:t>
            </w:r>
          </w:p>
          <w:p w:rsidR="00777699" w:rsidRDefault="00777699" w:rsidP="0077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Newspapers – The Times and Daily Mirror</w:t>
            </w:r>
          </w:p>
          <w:p w:rsidR="00777699" w:rsidRDefault="00777699" w:rsidP="00777699">
            <w:pPr>
              <w:rPr>
                <w:sz w:val="18"/>
                <w:szCs w:val="18"/>
              </w:rPr>
            </w:pPr>
          </w:p>
          <w:p w:rsidR="00777699" w:rsidRPr="008F6BD9" w:rsidRDefault="00777699" w:rsidP="0077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Component 3 NEA Introduction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444AF2" w:rsidRPr="00444AF2" w:rsidRDefault="00444AF2" w:rsidP="00444AF2">
            <w:pPr>
              <w:rPr>
                <w:sz w:val="18"/>
                <w:szCs w:val="18"/>
              </w:rPr>
            </w:pPr>
            <w:r w:rsidRPr="00444AF2">
              <w:rPr>
                <w:sz w:val="18"/>
                <w:szCs w:val="18"/>
              </w:rPr>
              <w:lastRenderedPageBreak/>
              <w:t xml:space="preserve">Component 3 NEA </w:t>
            </w:r>
          </w:p>
          <w:p w:rsidR="00444AF2" w:rsidRPr="00444AF2" w:rsidRDefault="00444AF2" w:rsidP="00444AF2">
            <w:pPr>
              <w:rPr>
                <w:sz w:val="18"/>
                <w:szCs w:val="18"/>
              </w:rPr>
            </w:pPr>
            <w:r w:rsidRPr="00444AF2">
              <w:rPr>
                <w:sz w:val="18"/>
                <w:szCs w:val="18"/>
              </w:rPr>
              <w:t>Statement of Aims and Intentions</w:t>
            </w:r>
          </w:p>
          <w:p w:rsidR="00A6692D" w:rsidRDefault="00444AF2" w:rsidP="00444AF2">
            <w:pPr>
              <w:rPr>
                <w:sz w:val="18"/>
                <w:szCs w:val="18"/>
              </w:rPr>
            </w:pPr>
            <w:r w:rsidRPr="00444AF2">
              <w:rPr>
                <w:sz w:val="18"/>
                <w:szCs w:val="18"/>
              </w:rPr>
              <w:t>Research and Planning</w:t>
            </w:r>
          </w:p>
          <w:p w:rsidR="00444AF2" w:rsidRDefault="00444AF2" w:rsidP="00444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InDesign</w:t>
            </w:r>
          </w:p>
          <w:p w:rsidR="00444AF2" w:rsidRPr="008F6BD9" w:rsidRDefault="00444AF2" w:rsidP="00444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 planning and flat plan creation</w:t>
            </w:r>
          </w:p>
        </w:tc>
        <w:tc>
          <w:tcPr>
            <w:tcW w:w="178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44AF2" w:rsidRDefault="00444AF2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Mock exam revision</w:t>
            </w:r>
          </w:p>
          <w:p w:rsidR="00444AF2" w:rsidRDefault="00444AF2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1</w:t>
            </w:r>
          </w:p>
          <w:p w:rsidR="00444AF2" w:rsidRDefault="00444AF2" w:rsidP="00A6692D">
            <w:pPr>
              <w:rPr>
                <w:sz w:val="18"/>
                <w:szCs w:val="18"/>
              </w:rPr>
            </w:pPr>
          </w:p>
          <w:p w:rsidR="00A6692D" w:rsidRDefault="00444AF2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Component 3 NEA </w:t>
            </w:r>
          </w:p>
          <w:p w:rsidR="00444AF2" w:rsidRDefault="00444AF2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Article writing</w:t>
            </w:r>
          </w:p>
          <w:p w:rsidR="00444AF2" w:rsidRPr="008F6BD9" w:rsidRDefault="00444AF2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working draft of print coursework</w:t>
            </w:r>
          </w:p>
        </w:tc>
      </w:tr>
      <w:tr w:rsidR="00F247BB" w:rsidRPr="008F6BD9" w:rsidTr="005D36B6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A6692D" w:rsidRDefault="00FF4097" w:rsidP="00A6692D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language</w:t>
            </w:r>
          </w:p>
          <w:p w:rsidR="00FF4097" w:rsidRDefault="00FF4097" w:rsidP="00A6692D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Representation</w:t>
            </w:r>
          </w:p>
          <w:p w:rsidR="00FF4097" w:rsidRDefault="00FF4097" w:rsidP="00A6692D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Terminology</w:t>
            </w:r>
          </w:p>
          <w:p w:rsidR="00FF4097" w:rsidRPr="008F6BD9" w:rsidRDefault="00FF4097" w:rsidP="00A6692D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</w:t>
            </w:r>
          </w:p>
        </w:tc>
        <w:tc>
          <w:tcPr>
            <w:tcW w:w="2438" w:type="dxa"/>
          </w:tcPr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Media language</w:t>
            </w:r>
          </w:p>
          <w:p w:rsid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Representation</w:t>
            </w:r>
          </w:p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Media Industries</w:t>
            </w:r>
          </w:p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Audiences</w:t>
            </w:r>
          </w:p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Terminology</w:t>
            </w:r>
          </w:p>
          <w:p w:rsidR="00FF4097" w:rsidRPr="008F6BD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Theory</w:t>
            </w:r>
          </w:p>
        </w:tc>
        <w:tc>
          <w:tcPr>
            <w:tcW w:w="2438" w:type="dxa"/>
          </w:tcPr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Media Industries</w:t>
            </w:r>
          </w:p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Audiences</w:t>
            </w:r>
          </w:p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Terminology</w:t>
            </w:r>
          </w:p>
          <w:p w:rsidR="00A6692D" w:rsidRPr="008F6BD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Theory</w:t>
            </w:r>
          </w:p>
        </w:tc>
        <w:tc>
          <w:tcPr>
            <w:tcW w:w="2438" w:type="dxa"/>
          </w:tcPr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Media Industries</w:t>
            </w:r>
          </w:p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Audiences</w:t>
            </w:r>
          </w:p>
          <w:p w:rsidR="00777699" w:rsidRPr="0077769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Terminology</w:t>
            </w:r>
          </w:p>
          <w:p w:rsidR="00A6692D" w:rsidRPr="008F6BD9" w:rsidRDefault="00777699" w:rsidP="00777699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Theory</w:t>
            </w:r>
          </w:p>
        </w:tc>
        <w:tc>
          <w:tcPr>
            <w:tcW w:w="2438" w:type="dxa"/>
          </w:tcPr>
          <w:p w:rsidR="00A6692D" w:rsidRDefault="00444AF2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of design codes and conventions</w:t>
            </w:r>
          </w:p>
          <w:p w:rsidR="00444AF2" w:rsidRDefault="00444AF2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purpose of research and planning</w:t>
            </w:r>
          </w:p>
          <w:p w:rsidR="00444AF2" w:rsidRDefault="00444AF2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able to produce worthwhile drafts</w:t>
            </w:r>
          </w:p>
          <w:p w:rsidR="00444AF2" w:rsidRPr="008F6BD9" w:rsidRDefault="00444AF2" w:rsidP="00A6692D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right w:val="single" w:sz="18" w:space="0" w:color="000000" w:themeColor="text1"/>
            </w:tcBorders>
          </w:tcPr>
          <w:p w:rsidR="00A6692D" w:rsidRDefault="008B177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conventions of a magazine article.</w:t>
            </w:r>
          </w:p>
          <w:p w:rsidR="008B177D" w:rsidRDefault="008B177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a grid to design a layout.</w:t>
            </w:r>
          </w:p>
          <w:p w:rsidR="008B177D" w:rsidRPr="008F6BD9" w:rsidRDefault="008B177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5D36B6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A6692D" w:rsidRDefault="00FF409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 analysis, essay writing, how to answer exam questions, study skills, application of theory, wider reading</w:t>
            </w:r>
          </w:p>
          <w:p w:rsidR="007A0892" w:rsidRDefault="007A0892" w:rsidP="00A6692D">
            <w:pPr>
              <w:rPr>
                <w:sz w:val="18"/>
                <w:szCs w:val="18"/>
              </w:rPr>
            </w:pPr>
          </w:p>
          <w:p w:rsidR="007A0892" w:rsidRPr="008F6BD9" w:rsidRDefault="007A0892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Pr="008F6BD9" w:rsidRDefault="00FF4097" w:rsidP="00A6692D">
            <w:pPr>
              <w:rPr>
                <w:sz w:val="18"/>
                <w:szCs w:val="18"/>
              </w:rPr>
            </w:pPr>
            <w:r w:rsidRPr="00FF4097">
              <w:rPr>
                <w:sz w:val="18"/>
                <w:szCs w:val="18"/>
              </w:rPr>
              <w:t xml:space="preserve">Text analysis, essay writing, how to answer exam questions, </w:t>
            </w:r>
            <w:r>
              <w:rPr>
                <w:sz w:val="18"/>
                <w:szCs w:val="18"/>
              </w:rPr>
              <w:t xml:space="preserve">application of theory, </w:t>
            </w:r>
            <w:r w:rsidRPr="00FF4097">
              <w:rPr>
                <w:sz w:val="18"/>
                <w:szCs w:val="18"/>
              </w:rPr>
              <w:t>study skills, wider reading</w:t>
            </w:r>
          </w:p>
        </w:tc>
        <w:tc>
          <w:tcPr>
            <w:tcW w:w="2438" w:type="dxa"/>
          </w:tcPr>
          <w:p w:rsidR="00A6692D" w:rsidRPr="008F6BD9" w:rsidRDefault="00777699" w:rsidP="00A6692D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Text analysis, essay writing, how to answer exam questions, application of theory, study skills, wider reading</w:t>
            </w:r>
          </w:p>
        </w:tc>
        <w:tc>
          <w:tcPr>
            <w:tcW w:w="2438" w:type="dxa"/>
          </w:tcPr>
          <w:p w:rsidR="00A6692D" w:rsidRPr="008F6BD9" w:rsidRDefault="00777699" w:rsidP="00A6692D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Text analysis, essay writing, how to answer exam questions, application of theory, study skills, wider reading</w:t>
            </w:r>
          </w:p>
        </w:tc>
        <w:tc>
          <w:tcPr>
            <w:tcW w:w="2438" w:type="dxa"/>
          </w:tcPr>
          <w:p w:rsidR="00A6692D" w:rsidRDefault="008B177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of codes and conventions</w:t>
            </w:r>
          </w:p>
          <w:p w:rsidR="008B177D" w:rsidRPr="008F6BD9" w:rsidRDefault="008B177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appropriate software</w:t>
            </w:r>
          </w:p>
        </w:tc>
        <w:tc>
          <w:tcPr>
            <w:tcW w:w="1785" w:type="dxa"/>
            <w:tcBorders>
              <w:right w:val="single" w:sz="18" w:space="0" w:color="000000" w:themeColor="text1"/>
            </w:tcBorders>
          </w:tcPr>
          <w:p w:rsidR="008B177D" w:rsidRDefault="008B177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preparation and revision.</w:t>
            </w:r>
          </w:p>
          <w:p w:rsidR="00A6692D" w:rsidRDefault="008B177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Article writing.</w:t>
            </w:r>
          </w:p>
          <w:p w:rsidR="008B177D" w:rsidRPr="008F6BD9" w:rsidRDefault="008B177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Layout completion.</w:t>
            </w:r>
          </w:p>
        </w:tc>
      </w:tr>
      <w:tr w:rsidR="00F247BB" w:rsidRPr="008F6BD9" w:rsidTr="005D36B6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A6692D" w:rsidRPr="008F6BD9" w:rsidRDefault="00FF409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 targeted spaced retrievals, exam technique practice, wider reading</w:t>
            </w:r>
          </w:p>
        </w:tc>
        <w:tc>
          <w:tcPr>
            <w:tcW w:w="2438" w:type="dxa"/>
          </w:tcPr>
          <w:p w:rsidR="00A6692D" w:rsidRPr="008F6BD9" w:rsidRDefault="00FF4097" w:rsidP="00A6692D">
            <w:pPr>
              <w:rPr>
                <w:sz w:val="18"/>
                <w:szCs w:val="18"/>
              </w:rPr>
            </w:pPr>
            <w:r w:rsidRPr="00FF4097">
              <w:rPr>
                <w:sz w:val="18"/>
                <w:szCs w:val="18"/>
              </w:rPr>
              <w:t>Through targeted spaced retrievals, exam technique practice, wider reading</w:t>
            </w:r>
          </w:p>
        </w:tc>
        <w:tc>
          <w:tcPr>
            <w:tcW w:w="2438" w:type="dxa"/>
          </w:tcPr>
          <w:p w:rsidR="00A6692D" w:rsidRPr="008F6BD9" w:rsidRDefault="00777699" w:rsidP="00A6692D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Through targeted spaced retrievals, exam technique practice, wider reading</w:t>
            </w:r>
          </w:p>
        </w:tc>
        <w:tc>
          <w:tcPr>
            <w:tcW w:w="2438" w:type="dxa"/>
          </w:tcPr>
          <w:p w:rsidR="00A6692D" w:rsidRPr="008F6BD9" w:rsidRDefault="00777699" w:rsidP="00A6692D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Through targeted spaced retrievals, exam technique practice, wider reading</w:t>
            </w:r>
          </w:p>
        </w:tc>
        <w:tc>
          <w:tcPr>
            <w:tcW w:w="2438" w:type="dxa"/>
          </w:tcPr>
          <w:p w:rsidR="00A6692D" w:rsidRPr="008F6BD9" w:rsidRDefault="008B177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 targeted space retrievals, skills practice, introduction to wider cultural influences and contexts</w:t>
            </w:r>
          </w:p>
        </w:tc>
        <w:tc>
          <w:tcPr>
            <w:tcW w:w="1785" w:type="dxa"/>
            <w:tcBorders>
              <w:right w:val="single" w:sz="18" w:space="0" w:color="000000" w:themeColor="text1"/>
            </w:tcBorders>
          </w:tcPr>
          <w:p w:rsidR="00A6692D" w:rsidRPr="008F6BD9" w:rsidRDefault="008B177D" w:rsidP="00A6692D">
            <w:pPr>
              <w:rPr>
                <w:sz w:val="18"/>
                <w:szCs w:val="18"/>
              </w:rPr>
            </w:pPr>
            <w:r w:rsidRPr="008B177D">
              <w:rPr>
                <w:sz w:val="18"/>
                <w:szCs w:val="18"/>
              </w:rPr>
              <w:t>Through targeted space retrievals, skills practice, introduction to wider cultural influences and contexts</w:t>
            </w:r>
          </w:p>
        </w:tc>
      </w:tr>
      <w:tr w:rsidR="00F247BB" w:rsidRPr="008F6BD9" w:rsidTr="005D36B6"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243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F4097" w:rsidRDefault="00FF409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Links to useful websites</w:t>
            </w:r>
          </w:p>
          <w:p w:rsidR="00A6692D" w:rsidRDefault="00C324B8" w:rsidP="00A6692D">
            <w:pPr>
              <w:rPr>
                <w:sz w:val="18"/>
                <w:szCs w:val="18"/>
              </w:rPr>
            </w:pPr>
            <w:hyperlink r:id="rId12" w:history="1">
              <w:r w:rsidR="00FF4097" w:rsidRPr="001B29AB">
                <w:rPr>
                  <w:rStyle w:val="Hyperlink"/>
                  <w:sz w:val="18"/>
                  <w:szCs w:val="18"/>
                </w:rPr>
                <w:t>https://targetcareers.co.uk/career-sectors/media</w:t>
              </w:r>
            </w:hyperlink>
          </w:p>
          <w:p w:rsidR="00FF4097" w:rsidRDefault="00FF4097" w:rsidP="00A6692D">
            <w:pPr>
              <w:rPr>
                <w:sz w:val="18"/>
                <w:szCs w:val="18"/>
              </w:rPr>
            </w:pPr>
          </w:p>
          <w:p w:rsidR="00FF4097" w:rsidRDefault="00C324B8" w:rsidP="00A6692D">
            <w:pPr>
              <w:rPr>
                <w:sz w:val="18"/>
                <w:szCs w:val="18"/>
              </w:rPr>
            </w:pPr>
            <w:hyperlink r:id="rId13" w:history="1">
              <w:r w:rsidR="00FF4097" w:rsidRPr="001B29AB">
                <w:rPr>
                  <w:rStyle w:val="Hyperlink"/>
                  <w:sz w:val="18"/>
                  <w:szCs w:val="18"/>
                </w:rPr>
                <w:t>https://successatschool.org/careerzonesummary/33/Publishing-Media</w:t>
              </w:r>
            </w:hyperlink>
          </w:p>
          <w:p w:rsidR="00FF4097" w:rsidRPr="008F6BD9" w:rsidRDefault="00FF4097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FF4097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External speaker if possible</w:t>
            </w:r>
            <w:r w:rsidR="00A855F6">
              <w:rPr>
                <w:sz w:val="18"/>
                <w:szCs w:val="18"/>
              </w:rPr>
              <w:t>.</w:t>
            </w:r>
          </w:p>
          <w:p w:rsidR="00A855F6" w:rsidRPr="008F6BD9" w:rsidRDefault="00A855F6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Dedicate lesson to potential career paths.</w:t>
            </w: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777699" w:rsidP="00A6692D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Dedicate lesson to potential career paths.</w:t>
            </w:r>
          </w:p>
          <w:p w:rsidR="00777699" w:rsidRPr="008F6BD9" w:rsidRDefault="00777699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careers in creative sector.</w:t>
            </w: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777699" w:rsidP="00A6692D">
            <w:pPr>
              <w:rPr>
                <w:sz w:val="18"/>
                <w:szCs w:val="18"/>
              </w:rPr>
            </w:pPr>
            <w:r w:rsidRPr="00777699">
              <w:rPr>
                <w:sz w:val="18"/>
                <w:szCs w:val="18"/>
              </w:rPr>
              <w:t>Focus on careers in creative sector.</w:t>
            </w:r>
          </w:p>
          <w:p w:rsidR="00777699" w:rsidRPr="008F6BD9" w:rsidRDefault="00777699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Potential Q&amp;A with Graphic Designer</w:t>
            </w: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8B177D" w:rsidP="008B1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Thinking about University and potential courses</w:t>
            </w:r>
            <w:r w:rsidR="002F204B">
              <w:rPr>
                <w:sz w:val="18"/>
                <w:szCs w:val="18"/>
              </w:rPr>
              <w:t xml:space="preserve"> or apprenticeships.</w:t>
            </w:r>
          </w:p>
          <w:p w:rsidR="002F204B" w:rsidRDefault="00C324B8" w:rsidP="002F204B">
            <w:pPr>
              <w:rPr>
                <w:sz w:val="18"/>
                <w:szCs w:val="18"/>
              </w:rPr>
            </w:pPr>
            <w:hyperlink r:id="rId14" w:history="1">
              <w:r w:rsidR="002F204B" w:rsidRPr="001B29AB">
                <w:rPr>
                  <w:rStyle w:val="Hyperlink"/>
                  <w:sz w:val="18"/>
                  <w:szCs w:val="18"/>
                </w:rPr>
                <w:t>https://www.gov.uk/topic/further-education-skills/apprenticeships</w:t>
              </w:r>
            </w:hyperlink>
          </w:p>
          <w:p w:rsidR="002F204B" w:rsidRDefault="002F204B" w:rsidP="008B177D">
            <w:pPr>
              <w:rPr>
                <w:sz w:val="18"/>
                <w:szCs w:val="18"/>
              </w:rPr>
            </w:pPr>
          </w:p>
          <w:p w:rsidR="002F204B" w:rsidRDefault="00C324B8" w:rsidP="008B177D">
            <w:pPr>
              <w:rPr>
                <w:sz w:val="18"/>
                <w:szCs w:val="18"/>
              </w:rPr>
            </w:pPr>
            <w:hyperlink r:id="rId15" w:history="1">
              <w:r w:rsidR="002F204B" w:rsidRPr="001B29AB">
                <w:rPr>
                  <w:rStyle w:val="Hyperlink"/>
                  <w:sz w:val="18"/>
                  <w:szCs w:val="18"/>
                </w:rPr>
                <w:t>https://www.ucas.com/explore/subjects/media-studies</w:t>
              </w:r>
            </w:hyperlink>
          </w:p>
          <w:p w:rsidR="002F204B" w:rsidRDefault="002F204B" w:rsidP="008B177D">
            <w:pPr>
              <w:rPr>
                <w:sz w:val="18"/>
                <w:szCs w:val="18"/>
              </w:rPr>
            </w:pPr>
          </w:p>
          <w:p w:rsidR="008B177D" w:rsidRPr="008F6BD9" w:rsidRDefault="008B177D" w:rsidP="008B177D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Default="008B177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Links to useful websites</w:t>
            </w:r>
          </w:p>
          <w:p w:rsidR="004360E0" w:rsidRDefault="00C324B8" w:rsidP="00A6692D">
            <w:pPr>
              <w:rPr>
                <w:sz w:val="18"/>
                <w:szCs w:val="18"/>
              </w:rPr>
            </w:pPr>
            <w:hyperlink r:id="rId16" w:history="1">
              <w:r w:rsidR="004360E0" w:rsidRPr="001B29AB">
                <w:rPr>
                  <w:rStyle w:val="Hyperlink"/>
                  <w:sz w:val="18"/>
                  <w:szCs w:val="18"/>
                </w:rPr>
                <w:t>https://www.studentladder.co.uk/year-12/work-experience-opportunities/media/</w:t>
              </w:r>
            </w:hyperlink>
          </w:p>
          <w:p w:rsidR="004360E0" w:rsidRPr="008F6BD9" w:rsidRDefault="004360E0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  <w:textDirection w:val="btLr"/>
            <w:vAlign w:val="center"/>
          </w:tcPr>
          <w:p w:rsidR="00A6692D" w:rsidRPr="008F6BD9" w:rsidRDefault="00A6692D" w:rsidP="00A669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13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43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6692D" w:rsidRDefault="00F73ACA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3 NEA</w:t>
            </w:r>
          </w:p>
          <w:p w:rsidR="00F73ACA" w:rsidRDefault="00F73ACA" w:rsidP="00F7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1 Component 1 Media Products, Industries and Audiences</w:t>
            </w:r>
          </w:p>
          <w:p w:rsidR="00F73ACA" w:rsidRDefault="00F73ACA" w:rsidP="00F73ACA">
            <w:pPr>
              <w:rPr>
                <w:sz w:val="18"/>
                <w:szCs w:val="18"/>
              </w:rPr>
            </w:pPr>
          </w:p>
          <w:p w:rsidR="00F73ACA" w:rsidRDefault="00F73ACA" w:rsidP="00F73ACA">
            <w:pPr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Understanding and application of the key areas listed in core knowledge</w:t>
            </w:r>
          </w:p>
          <w:p w:rsidR="00F73ACA" w:rsidRDefault="00F73ACA" w:rsidP="00A6692D">
            <w:pPr>
              <w:rPr>
                <w:sz w:val="18"/>
                <w:szCs w:val="18"/>
              </w:rPr>
            </w:pPr>
          </w:p>
          <w:p w:rsidR="00F73ACA" w:rsidRPr="00263C5A" w:rsidRDefault="00F73ACA" w:rsidP="00A6692D">
            <w:pPr>
              <w:rPr>
                <w:b/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lastRenderedPageBreak/>
              <w:t>Video Games – Assassin’s Creed Franchise</w:t>
            </w:r>
          </w:p>
          <w:p w:rsidR="00F73ACA" w:rsidRDefault="00F73ACA" w:rsidP="00A6692D">
            <w:pPr>
              <w:rPr>
                <w:b/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t>Film - Black Panther</w:t>
            </w:r>
          </w:p>
          <w:p w:rsidR="00263C5A" w:rsidRPr="00263C5A" w:rsidRDefault="00263C5A" w:rsidP="00A669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Radio – Late Night Woman’s Hour</w:t>
            </w:r>
          </w:p>
          <w:p w:rsidR="00F73ACA" w:rsidRDefault="00F73ACA" w:rsidP="00A6692D">
            <w:pPr>
              <w:rPr>
                <w:sz w:val="18"/>
                <w:szCs w:val="18"/>
              </w:rPr>
            </w:pPr>
          </w:p>
          <w:p w:rsidR="00F73ACA" w:rsidRDefault="00F73ACA" w:rsidP="00A6692D">
            <w:pPr>
              <w:rPr>
                <w:sz w:val="18"/>
                <w:szCs w:val="18"/>
              </w:rPr>
            </w:pPr>
          </w:p>
          <w:p w:rsidR="00F73ACA" w:rsidRDefault="00F73ACA" w:rsidP="00A6692D">
            <w:pPr>
              <w:rPr>
                <w:sz w:val="18"/>
                <w:szCs w:val="18"/>
              </w:rPr>
            </w:pPr>
          </w:p>
          <w:p w:rsidR="00F73ACA" w:rsidRPr="008F6BD9" w:rsidRDefault="00F73ACA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F73ACA" w:rsidRPr="00F73ACA" w:rsidRDefault="00F73ACA" w:rsidP="00F73ACA">
            <w:pPr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lastRenderedPageBreak/>
              <w:t>Component 3 NEA</w:t>
            </w:r>
          </w:p>
          <w:p w:rsidR="00F73ACA" w:rsidRPr="00F73ACA" w:rsidRDefault="00F73ACA" w:rsidP="00F73ACA">
            <w:pPr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Component 2 Media Forms and Products in Depth</w:t>
            </w:r>
          </w:p>
          <w:p w:rsidR="00F73ACA" w:rsidRDefault="00263C5A" w:rsidP="00F73ACA">
            <w:pPr>
              <w:rPr>
                <w:sz w:val="18"/>
                <w:szCs w:val="18"/>
              </w:rPr>
            </w:pPr>
            <w:r w:rsidRPr="00263C5A">
              <w:rPr>
                <w:sz w:val="18"/>
                <w:szCs w:val="18"/>
              </w:rPr>
              <w:t>Understanding and application of the key areas listed in core knowledge</w:t>
            </w:r>
          </w:p>
          <w:p w:rsidR="00263C5A" w:rsidRDefault="00263C5A" w:rsidP="00F73ACA">
            <w:pPr>
              <w:rPr>
                <w:sz w:val="18"/>
                <w:szCs w:val="18"/>
              </w:rPr>
            </w:pPr>
          </w:p>
          <w:p w:rsidR="00263C5A" w:rsidRPr="00263C5A" w:rsidRDefault="00263C5A" w:rsidP="00F73ACA">
            <w:pPr>
              <w:rPr>
                <w:b/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t>Magazines – Vogue and The Big Issue</w:t>
            </w:r>
          </w:p>
          <w:p w:rsidR="00263C5A" w:rsidRPr="00263C5A" w:rsidRDefault="00263C5A" w:rsidP="00F73ACA">
            <w:pPr>
              <w:rPr>
                <w:b/>
                <w:sz w:val="18"/>
                <w:szCs w:val="18"/>
              </w:rPr>
            </w:pPr>
          </w:p>
          <w:p w:rsidR="00263C5A" w:rsidRPr="00263C5A" w:rsidRDefault="00263C5A" w:rsidP="00F73ACA">
            <w:pPr>
              <w:rPr>
                <w:b/>
                <w:sz w:val="18"/>
                <w:szCs w:val="18"/>
              </w:rPr>
            </w:pPr>
            <w:r w:rsidRPr="00263C5A">
              <w:rPr>
                <w:b/>
                <w:sz w:val="18"/>
                <w:szCs w:val="18"/>
              </w:rPr>
              <w:t xml:space="preserve">Online Media – </w:t>
            </w:r>
            <w:proofErr w:type="spellStart"/>
            <w:r w:rsidRPr="00263C5A">
              <w:rPr>
                <w:b/>
                <w:sz w:val="18"/>
                <w:szCs w:val="18"/>
              </w:rPr>
              <w:t>Zoella</w:t>
            </w:r>
            <w:proofErr w:type="spellEnd"/>
            <w:r w:rsidRPr="00263C5A">
              <w:rPr>
                <w:b/>
                <w:sz w:val="18"/>
                <w:szCs w:val="18"/>
              </w:rPr>
              <w:t xml:space="preserve"> and Attitude</w:t>
            </w:r>
          </w:p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4C0DFB" w:rsidRPr="004C0DFB" w:rsidRDefault="004C0DFB" w:rsidP="004C0DFB">
            <w:pPr>
              <w:rPr>
                <w:sz w:val="18"/>
                <w:szCs w:val="18"/>
              </w:rPr>
            </w:pPr>
            <w:r w:rsidRPr="004C0DFB">
              <w:rPr>
                <w:sz w:val="18"/>
                <w:szCs w:val="18"/>
              </w:rPr>
              <w:lastRenderedPageBreak/>
              <w:t>Component 2 Media Forms and Products in Depth</w:t>
            </w:r>
          </w:p>
          <w:p w:rsidR="004C0DFB" w:rsidRPr="004C0DFB" w:rsidRDefault="004C0DFB" w:rsidP="004C0DFB">
            <w:pPr>
              <w:rPr>
                <w:sz w:val="18"/>
                <w:szCs w:val="18"/>
              </w:rPr>
            </w:pPr>
            <w:r w:rsidRPr="004C0DFB">
              <w:rPr>
                <w:sz w:val="18"/>
                <w:szCs w:val="18"/>
              </w:rPr>
              <w:t>Understanding and application of the key areas listed in core knowledge</w:t>
            </w:r>
          </w:p>
          <w:p w:rsidR="004C0DFB" w:rsidRPr="004C0DFB" w:rsidRDefault="004C0DFB" w:rsidP="004C0DFB">
            <w:pPr>
              <w:rPr>
                <w:sz w:val="18"/>
                <w:szCs w:val="18"/>
              </w:rPr>
            </w:pPr>
          </w:p>
          <w:p w:rsidR="004C0DFB" w:rsidRPr="004C0DFB" w:rsidRDefault="004C0DFB" w:rsidP="004C0DFB">
            <w:pPr>
              <w:rPr>
                <w:b/>
                <w:sz w:val="18"/>
                <w:szCs w:val="18"/>
              </w:rPr>
            </w:pPr>
            <w:r w:rsidRPr="004C0DFB">
              <w:rPr>
                <w:b/>
                <w:sz w:val="18"/>
                <w:szCs w:val="18"/>
              </w:rPr>
              <w:t>Magazines – Vogue and The Big Issue</w:t>
            </w:r>
          </w:p>
          <w:p w:rsidR="004C0DFB" w:rsidRPr="004C0DFB" w:rsidRDefault="004C0DFB" w:rsidP="004C0DFB">
            <w:pPr>
              <w:rPr>
                <w:b/>
                <w:sz w:val="18"/>
                <w:szCs w:val="18"/>
              </w:rPr>
            </w:pPr>
          </w:p>
          <w:p w:rsidR="00A6692D" w:rsidRDefault="004C0DFB" w:rsidP="004C0DFB">
            <w:pPr>
              <w:rPr>
                <w:b/>
                <w:sz w:val="18"/>
                <w:szCs w:val="18"/>
              </w:rPr>
            </w:pPr>
            <w:r w:rsidRPr="004C0DFB">
              <w:rPr>
                <w:b/>
                <w:sz w:val="18"/>
                <w:szCs w:val="18"/>
              </w:rPr>
              <w:lastRenderedPageBreak/>
              <w:t xml:space="preserve">Online Media – </w:t>
            </w:r>
            <w:proofErr w:type="spellStart"/>
            <w:r w:rsidRPr="004C0DFB">
              <w:rPr>
                <w:b/>
                <w:sz w:val="18"/>
                <w:szCs w:val="18"/>
              </w:rPr>
              <w:t>Zoella</w:t>
            </w:r>
            <w:proofErr w:type="spellEnd"/>
            <w:r w:rsidRPr="004C0DFB">
              <w:rPr>
                <w:b/>
                <w:sz w:val="18"/>
                <w:szCs w:val="18"/>
              </w:rPr>
              <w:t xml:space="preserve"> and Attitude</w:t>
            </w:r>
            <w:r w:rsidR="00FA61BB">
              <w:rPr>
                <w:b/>
                <w:sz w:val="18"/>
                <w:szCs w:val="18"/>
              </w:rPr>
              <w:t xml:space="preserve"> Online</w:t>
            </w:r>
          </w:p>
          <w:p w:rsidR="004C0DFB" w:rsidRDefault="004C0DFB" w:rsidP="004C0DFB">
            <w:pPr>
              <w:rPr>
                <w:b/>
                <w:sz w:val="18"/>
                <w:szCs w:val="18"/>
              </w:rPr>
            </w:pPr>
          </w:p>
          <w:p w:rsidR="004C0DFB" w:rsidRPr="008F6BD9" w:rsidRDefault="004C0DFB" w:rsidP="004C0DF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TV in the Golden Age Humans and Les Revenants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7E59FD" w:rsidRDefault="007E59FD" w:rsidP="007E5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Revision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Component 1 Media Products, Industries and Audiences</w:t>
            </w:r>
          </w:p>
          <w:p w:rsid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Understanding Media Industries and Audiences</w:t>
            </w:r>
          </w:p>
          <w:p w:rsidR="007E59FD" w:rsidRPr="004C0DFB" w:rsidRDefault="007E59FD" w:rsidP="007E59FD">
            <w:pPr>
              <w:rPr>
                <w:sz w:val="18"/>
                <w:szCs w:val="18"/>
              </w:rPr>
            </w:pPr>
            <w:r w:rsidRPr="004C0DFB">
              <w:rPr>
                <w:sz w:val="18"/>
                <w:szCs w:val="18"/>
              </w:rPr>
              <w:t>Component 2 Media Forms and Products in Depth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</w:p>
          <w:p w:rsidR="00A6692D" w:rsidRPr="008F6BD9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lastRenderedPageBreak/>
              <w:t>Understanding and application of the key areas listed in core knowledge</w:t>
            </w:r>
          </w:p>
        </w:tc>
        <w:tc>
          <w:tcPr>
            <w:tcW w:w="2438" w:type="dxa"/>
            <w:tcBorders>
              <w:top w:val="single" w:sz="18" w:space="0" w:color="000000" w:themeColor="text1"/>
            </w:tcBorders>
          </w:tcPr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lastRenderedPageBreak/>
              <w:t>Revision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Component 1 Media Products, Industries and Audiences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Understanding Media Industries and Audiences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Component 2 Media Forms and Products in Depth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</w:p>
          <w:p w:rsidR="00A6692D" w:rsidRPr="008F6BD9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lastRenderedPageBreak/>
              <w:t>Understanding and application of the key areas listed in core knowledge</w:t>
            </w:r>
          </w:p>
        </w:tc>
        <w:tc>
          <w:tcPr>
            <w:tcW w:w="178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F73ACA" w:rsidRPr="00F73ACA" w:rsidRDefault="00F73ACA" w:rsidP="00F73ACA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Media Industries</w:t>
            </w:r>
          </w:p>
          <w:p w:rsidR="00F73ACA" w:rsidRPr="00F73ACA" w:rsidRDefault="00F73ACA" w:rsidP="00F73ACA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Audiences</w:t>
            </w:r>
          </w:p>
          <w:p w:rsidR="00F73ACA" w:rsidRPr="00F73ACA" w:rsidRDefault="00F73ACA" w:rsidP="00F73ACA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Terminology</w:t>
            </w:r>
          </w:p>
          <w:p w:rsidR="00A6692D" w:rsidRDefault="00F73ACA" w:rsidP="00F73ACA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Theory</w:t>
            </w:r>
          </w:p>
          <w:p w:rsidR="00F73ACA" w:rsidRDefault="00F73ACA" w:rsidP="00F73ACA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  <w:p w:rsidR="00F73ACA" w:rsidRDefault="00F73ACA" w:rsidP="00F73ACA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Completing a draft of a magazine package – cover, contents page, double page spread</w:t>
            </w:r>
          </w:p>
          <w:p w:rsidR="00F73ACA" w:rsidRPr="008F6BD9" w:rsidRDefault="00F73ACA" w:rsidP="00F73ACA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A6692D" w:rsidRDefault="004C0DF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Language</w:t>
            </w:r>
          </w:p>
          <w:p w:rsidR="004C0DFB" w:rsidRDefault="004C0DF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Theories</w:t>
            </w:r>
          </w:p>
          <w:p w:rsidR="004C0DFB" w:rsidRDefault="004C0DF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Representation</w:t>
            </w:r>
          </w:p>
          <w:p w:rsidR="004C0DFB" w:rsidRPr="008F6BD9" w:rsidRDefault="004C0DF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Terminology</w:t>
            </w:r>
          </w:p>
        </w:tc>
        <w:tc>
          <w:tcPr>
            <w:tcW w:w="2438" w:type="dxa"/>
          </w:tcPr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Media Language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Theories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Representation</w:t>
            </w:r>
          </w:p>
          <w:p w:rsidR="00A6692D" w:rsidRPr="008F6BD9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Terminology</w:t>
            </w:r>
          </w:p>
        </w:tc>
        <w:tc>
          <w:tcPr>
            <w:tcW w:w="2438" w:type="dxa"/>
          </w:tcPr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Media language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Representation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Media Industries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Audiences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Terminology</w:t>
            </w:r>
          </w:p>
          <w:p w:rsidR="00A6692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Theory</w:t>
            </w:r>
          </w:p>
          <w:p w:rsidR="007E59FD" w:rsidRPr="008F6BD9" w:rsidRDefault="007E59FD" w:rsidP="007E5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answer exam questions</w:t>
            </w:r>
          </w:p>
        </w:tc>
        <w:tc>
          <w:tcPr>
            <w:tcW w:w="2438" w:type="dxa"/>
          </w:tcPr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Media language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Representation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Media Industries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Audiences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Terminology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Theory</w:t>
            </w:r>
          </w:p>
          <w:p w:rsidR="00A6692D" w:rsidRPr="008F6BD9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How to answer exam questions</w:t>
            </w:r>
          </w:p>
        </w:tc>
        <w:tc>
          <w:tcPr>
            <w:tcW w:w="1785" w:type="dxa"/>
            <w:tcBorders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rPr>
          <w:trHeight w:val="835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F73ACA" w:rsidRPr="00F73ACA" w:rsidRDefault="00F73ACA" w:rsidP="00F73ACA">
            <w:pPr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Application of codes and conventions</w:t>
            </w:r>
          </w:p>
          <w:p w:rsidR="00A6692D" w:rsidRDefault="00F73ACA" w:rsidP="00F73ACA">
            <w:pPr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Use of appropriate software</w:t>
            </w:r>
          </w:p>
          <w:p w:rsidR="00F73ACA" w:rsidRDefault="00F73ACA" w:rsidP="00F73ACA">
            <w:pPr>
              <w:rPr>
                <w:sz w:val="18"/>
                <w:szCs w:val="18"/>
              </w:rPr>
            </w:pPr>
          </w:p>
          <w:p w:rsidR="00F73ACA" w:rsidRPr="008F6BD9" w:rsidRDefault="00F73ACA" w:rsidP="00F73ACA">
            <w:pPr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Text analysis, essay writing, how to answer exam questions, application of theory, study skills, wider reading</w:t>
            </w:r>
          </w:p>
        </w:tc>
        <w:tc>
          <w:tcPr>
            <w:tcW w:w="2438" w:type="dxa"/>
          </w:tcPr>
          <w:p w:rsidR="004C0DFB" w:rsidRPr="004C0DFB" w:rsidRDefault="004C0DFB" w:rsidP="004C0DFB">
            <w:pPr>
              <w:rPr>
                <w:sz w:val="18"/>
                <w:szCs w:val="18"/>
              </w:rPr>
            </w:pPr>
            <w:r w:rsidRPr="004C0DFB">
              <w:rPr>
                <w:sz w:val="18"/>
                <w:szCs w:val="18"/>
              </w:rPr>
              <w:t>Application of codes and conventions</w:t>
            </w:r>
          </w:p>
          <w:p w:rsidR="004C0DFB" w:rsidRDefault="004C0DFB" w:rsidP="004C0DFB">
            <w:pPr>
              <w:rPr>
                <w:sz w:val="18"/>
                <w:szCs w:val="18"/>
              </w:rPr>
            </w:pPr>
            <w:r w:rsidRPr="004C0DFB">
              <w:rPr>
                <w:sz w:val="18"/>
                <w:szCs w:val="18"/>
              </w:rPr>
              <w:t>Use of appropriate software</w:t>
            </w:r>
          </w:p>
          <w:p w:rsidR="004C0DFB" w:rsidRDefault="004C0DFB" w:rsidP="00A6692D">
            <w:pPr>
              <w:rPr>
                <w:sz w:val="18"/>
                <w:szCs w:val="18"/>
              </w:rPr>
            </w:pPr>
          </w:p>
          <w:p w:rsidR="00A6692D" w:rsidRPr="008F6BD9" w:rsidRDefault="004C0DFB" w:rsidP="00A6692D">
            <w:pPr>
              <w:rPr>
                <w:sz w:val="18"/>
                <w:szCs w:val="18"/>
              </w:rPr>
            </w:pPr>
            <w:r w:rsidRPr="004C0DFB">
              <w:rPr>
                <w:sz w:val="18"/>
                <w:szCs w:val="18"/>
              </w:rPr>
              <w:t>Text analysis, essay writing, how to answer exam questions, application of theory, study skills, wider reading</w:t>
            </w:r>
          </w:p>
        </w:tc>
        <w:tc>
          <w:tcPr>
            <w:tcW w:w="2438" w:type="dxa"/>
          </w:tcPr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Application of codes and conventions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Use of appropriate software</w:t>
            </w:r>
          </w:p>
          <w:p w:rsidR="007E59FD" w:rsidRPr="007E59FD" w:rsidRDefault="007E59FD" w:rsidP="007E59FD">
            <w:pPr>
              <w:rPr>
                <w:sz w:val="18"/>
                <w:szCs w:val="18"/>
              </w:rPr>
            </w:pPr>
          </w:p>
          <w:p w:rsidR="00A6692D" w:rsidRPr="008F6BD9" w:rsidRDefault="007E59FD" w:rsidP="007E59F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Text analysis, essay writing, how to answer exam questions, application of theory, study skills, wider reading</w:t>
            </w:r>
          </w:p>
        </w:tc>
        <w:tc>
          <w:tcPr>
            <w:tcW w:w="2438" w:type="dxa"/>
          </w:tcPr>
          <w:p w:rsidR="00A6692D" w:rsidRPr="008F6BD9" w:rsidRDefault="007E59FD" w:rsidP="00A6692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Text analysis, essay writing, how to answer exam questions, application of theory, study skills, wider reading</w:t>
            </w:r>
            <w:r>
              <w:rPr>
                <w:sz w:val="18"/>
                <w:szCs w:val="18"/>
              </w:rPr>
              <w:t>, exam practice</w:t>
            </w:r>
          </w:p>
        </w:tc>
        <w:tc>
          <w:tcPr>
            <w:tcW w:w="2438" w:type="dxa"/>
          </w:tcPr>
          <w:p w:rsidR="00A6692D" w:rsidRPr="008F6BD9" w:rsidRDefault="007E59FD" w:rsidP="00A6692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Text analysis, essay writing, how to answer exam questions, application of theory, study skills, wider reading, exam practice</w:t>
            </w:r>
          </w:p>
        </w:tc>
        <w:tc>
          <w:tcPr>
            <w:tcW w:w="1785" w:type="dxa"/>
            <w:tcBorders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2438" w:type="dxa"/>
            <w:tcBorders>
              <w:left w:val="single" w:sz="18" w:space="0" w:color="000000" w:themeColor="text1"/>
            </w:tcBorders>
          </w:tcPr>
          <w:p w:rsidR="00A6692D" w:rsidRPr="008F6BD9" w:rsidRDefault="00F73ACA" w:rsidP="00A6692D">
            <w:pPr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Through targeted space retrievals, skills practice, introduction to wider cultural influences and contexts</w:t>
            </w:r>
          </w:p>
        </w:tc>
        <w:tc>
          <w:tcPr>
            <w:tcW w:w="2438" w:type="dxa"/>
          </w:tcPr>
          <w:p w:rsidR="00A6692D" w:rsidRPr="008F6BD9" w:rsidRDefault="004C0DFB" w:rsidP="00A6692D">
            <w:pPr>
              <w:rPr>
                <w:sz w:val="18"/>
                <w:szCs w:val="18"/>
              </w:rPr>
            </w:pPr>
            <w:r w:rsidRPr="004C0DFB">
              <w:rPr>
                <w:sz w:val="18"/>
                <w:szCs w:val="18"/>
              </w:rPr>
              <w:t>Through targeted spaced retrievals, exam technique practice, wider reading</w:t>
            </w:r>
          </w:p>
        </w:tc>
        <w:tc>
          <w:tcPr>
            <w:tcW w:w="2438" w:type="dxa"/>
          </w:tcPr>
          <w:p w:rsidR="00A6692D" w:rsidRPr="008F6BD9" w:rsidRDefault="007E59FD" w:rsidP="00A6692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Through targeted spaced retrievals, exam technique practice, wider reading</w:t>
            </w:r>
          </w:p>
        </w:tc>
        <w:tc>
          <w:tcPr>
            <w:tcW w:w="2438" w:type="dxa"/>
          </w:tcPr>
          <w:p w:rsidR="00A6692D" w:rsidRPr="008F6BD9" w:rsidRDefault="007E59FD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practice, developing writing skills, testing theoretical knowledge</w:t>
            </w:r>
          </w:p>
        </w:tc>
        <w:tc>
          <w:tcPr>
            <w:tcW w:w="2438" w:type="dxa"/>
          </w:tcPr>
          <w:p w:rsidR="00A6692D" w:rsidRPr="008F6BD9" w:rsidRDefault="007E59FD" w:rsidP="00A6692D">
            <w:pPr>
              <w:rPr>
                <w:sz w:val="18"/>
                <w:szCs w:val="18"/>
              </w:rPr>
            </w:pPr>
            <w:r w:rsidRPr="007E59FD">
              <w:rPr>
                <w:sz w:val="18"/>
                <w:szCs w:val="18"/>
              </w:rPr>
              <w:t>Exam practice, developing writing skills, testing theoretical knowledge</w:t>
            </w:r>
          </w:p>
        </w:tc>
        <w:tc>
          <w:tcPr>
            <w:tcW w:w="1785" w:type="dxa"/>
            <w:tcBorders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  <w:tr w:rsidR="00F247BB" w:rsidRPr="008F6BD9" w:rsidTr="00662257"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243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73ACA" w:rsidRPr="00F73ACA" w:rsidRDefault="00F73ACA" w:rsidP="00F73ACA">
            <w:pPr>
              <w:rPr>
                <w:sz w:val="18"/>
                <w:szCs w:val="18"/>
              </w:rPr>
            </w:pPr>
            <w:r w:rsidRPr="00F73ACA">
              <w:rPr>
                <w:sz w:val="18"/>
                <w:szCs w:val="18"/>
              </w:rPr>
              <w:t>Links to useful websites</w:t>
            </w:r>
          </w:p>
          <w:p w:rsidR="00F73ACA" w:rsidRPr="00F73ACA" w:rsidRDefault="00C324B8" w:rsidP="00F73ACA">
            <w:pPr>
              <w:rPr>
                <w:sz w:val="18"/>
                <w:szCs w:val="18"/>
              </w:rPr>
            </w:pPr>
            <w:hyperlink r:id="rId17" w:history="1">
              <w:r w:rsidR="00F73ACA" w:rsidRPr="001B29AB">
                <w:rPr>
                  <w:rStyle w:val="Hyperlink"/>
                  <w:sz w:val="18"/>
                  <w:szCs w:val="18"/>
                </w:rPr>
                <w:t>https://targetcareers.co.uk/career-sectors/media</w:t>
              </w:r>
            </w:hyperlink>
          </w:p>
          <w:p w:rsidR="00A6692D" w:rsidRDefault="00C324B8" w:rsidP="00F73ACA">
            <w:pPr>
              <w:rPr>
                <w:sz w:val="18"/>
                <w:szCs w:val="18"/>
              </w:rPr>
            </w:pPr>
            <w:hyperlink r:id="rId18" w:history="1">
              <w:r w:rsidR="00F73ACA" w:rsidRPr="001B29AB">
                <w:rPr>
                  <w:rStyle w:val="Hyperlink"/>
                  <w:sz w:val="18"/>
                  <w:szCs w:val="18"/>
                </w:rPr>
                <w:t>https://successatschool.org/careerzonesummary/33/Publishing-Media</w:t>
              </w:r>
            </w:hyperlink>
          </w:p>
          <w:p w:rsidR="00F73ACA" w:rsidRPr="008F6BD9" w:rsidRDefault="00F73ACA" w:rsidP="00F73AC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Pr="008F6BD9" w:rsidRDefault="004C0DFB" w:rsidP="00A6692D">
            <w:pPr>
              <w:rPr>
                <w:sz w:val="18"/>
                <w:szCs w:val="18"/>
              </w:rPr>
            </w:pPr>
            <w:r w:rsidRPr="004C0DFB">
              <w:rPr>
                <w:sz w:val="18"/>
                <w:szCs w:val="18"/>
              </w:rPr>
              <w:t>Dedicate lesson to potential career paths.</w:t>
            </w: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4360E0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Links to useful websites</w:t>
            </w:r>
          </w:p>
          <w:p w:rsidR="004360E0" w:rsidRDefault="00C324B8" w:rsidP="00A6692D">
            <w:pPr>
              <w:rPr>
                <w:sz w:val="18"/>
                <w:szCs w:val="18"/>
              </w:rPr>
            </w:pPr>
            <w:hyperlink r:id="rId19" w:history="1">
              <w:r w:rsidR="004360E0" w:rsidRPr="001B29AB">
                <w:rPr>
                  <w:rStyle w:val="Hyperlink"/>
                  <w:sz w:val="18"/>
                  <w:szCs w:val="18"/>
                </w:rPr>
                <w:t>https://www.prospects.ac.uk/careers-advice/what-can-i-do-with-my-degree/media-studies</w:t>
              </w:r>
            </w:hyperlink>
          </w:p>
          <w:p w:rsidR="004360E0" w:rsidRDefault="00C324B8" w:rsidP="00A6692D">
            <w:pPr>
              <w:rPr>
                <w:sz w:val="18"/>
                <w:szCs w:val="18"/>
              </w:rPr>
            </w:pPr>
            <w:hyperlink r:id="rId20" w:history="1">
              <w:r w:rsidR="004360E0" w:rsidRPr="001B29AB">
                <w:rPr>
                  <w:rStyle w:val="Hyperlink"/>
                  <w:sz w:val="18"/>
                  <w:szCs w:val="18"/>
                </w:rPr>
                <w:t>https://careerpilot.org.uk/job-sectors/subject/media-studies</w:t>
              </w:r>
            </w:hyperlink>
          </w:p>
          <w:p w:rsidR="004360E0" w:rsidRPr="008F6BD9" w:rsidRDefault="004360E0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4360E0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 to useful website</w:t>
            </w:r>
          </w:p>
          <w:p w:rsidR="004360E0" w:rsidRDefault="00C324B8" w:rsidP="00A6692D">
            <w:pPr>
              <w:rPr>
                <w:sz w:val="18"/>
                <w:szCs w:val="18"/>
              </w:rPr>
            </w:pPr>
            <w:hyperlink r:id="rId21" w:history="1">
              <w:r w:rsidR="004360E0" w:rsidRPr="001B29AB">
                <w:rPr>
                  <w:rStyle w:val="Hyperlink"/>
                  <w:sz w:val="18"/>
                  <w:szCs w:val="18"/>
                </w:rPr>
                <w:t>https://www.gov.uk/topic/further-education-skills/apprenticeships</w:t>
              </w:r>
            </w:hyperlink>
          </w:p>
          <w:p w:rsidR="004360E0" w:rsidRPr="008F6BD9" w:rsidRDefault="004360E0" w:rsidP="00A6692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8" w:space="0" w:color="000000" w:themeColor="text1"/>
            </w:tcBorders>
          </w:tcPr>
          <w:p w:rsidR="00A6692D" w:rsidRDefault="004360E0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 to useful website</w:t>
            </w:r>
          </w:p>
          <w:p w:rsidR="004360E0" w:rsidRDefault="00C324B8" w:rsidP="00A6692D">
            <w:pPr>
              <w:rPr>
                <w:sz w:val="18"/>
                <w:szCs w:val="18"/>
              </w:rPr>
            </w:pPr>
            <w:hyperlink r:id="rId22" w:history="1">
              <w:r w:rsidR="004360E0" w:rsidRPr="001B29AB">
                <w:rPr>
                  <w:rStyle w:val="Hyperlink"/>
                  <w:sz w:val="18"/>
                  <w:szCs w:val="18"/>
                </w:rPr>
                <w:t>https://www.studentladder.co.uk/year-12/work-experience-opportunities/media/</w:t>
              </w:r>
            </w:hyperlink>
          </w:p>
          <w:p w:rsidR="004360E0" w:rsidRPr="008F6BD9" w:rsidRDefault="004360E0" w:rsidP="00A6692D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A6692D" w:rsidRPr="008F6BD9" w:rsidRDefault="00A6692D" w:rsidP="00A6692D">
            <w:pPr>
              <w:rPr>
                <w:sz w:val="18"/>
                <w:szCs w:val="18"/>
              </w:rPr>
            </w:pPr>
          </w:p>
        </w:tc>
      </w:tr>
    </w:tbl>
    <w:p w:rsidR="00413B1B" w:rsidRDefault="00413B1B"/>
    <w:sectPr w:rsidR="00413B1B" w:rsidSect="001C4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62C2"/>
    <w:multiLevelType w:val="hybridMultilevel"/>
    <w:tmpl w:val="FC002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91D0B"/>
    <w:multiLevelType w:val="hybridMultilevel"/>
    <w:tmpl w:val="B95A2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667C5"/>
    <w:multiLevelType w:val="hybridMultilevel"/>
    <w:tmpl w:val="8892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D37BA6"/>
    <w:multiLevelType w:val="hybridMultilevel"/>
    <w:tmpl w:val="EB247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9A"/>
    <w:rsid w:val="00033855"/>
    <w:rsid w:val="001354A7"/>
    <w:rsid w:val="00164CB5"/>
    <w:rsid w:val="00183EA5"/>
    <w:rsid w:val="001C499A"/>
    <w:rsid w:val="001C73FC"/>
    <w:rsid w:val="00243B70"/>
    <w:rsid w:val="00260F27"/>
    <w:rsid w:val="00263C5A"/>
    <w:rsid w:val="002A4A71"/>
    <w:rsid w:val="002C5569"/>
    <w:rsid w:val="002F204B"/>
    <w:rsid w:val="002F78AF"/>
    <w:rsid w:val="00352AB3"/>
    <w:rsid w:val="00367FFD"/>
    <w:rsid w:val="00413B1B"/>
    <w:rsid w:val="004360E0"/>
    <w:rsid w:val="00444AF2"/>
    <w:rsid w:val="004C0DFB"/>
    <w:rsid w:val="004C7587"/>
    <w:rsid w:val="004F0674"/>
    <w:rsid w:val="005246A9"/>
    <w:rsid w:val="00565E66"/>
    <w:rsid w:val="005D36B6"/>
    <w:rsid w:val="005F316D"/>
    <w:rsid w:val="006173B5"/>
    <w:rsid w:val="00640649"/>
    <w:rsid w:val="00662257"/>
    <w:rsid w:val="00690883"/>
    <w:rsid w:val="006A7137"/>
    <w:rsid w:val="006C4AC1"/>
    <w:rsid w:val="006E7316"/>
    <w:rsid w:val="00777699"/>
    <w:rsid w:val="007A0892"/>
    <w:rsid w:val="007E59FD"/>
    <w:rsid w:val="008B177D"/>
    <w:rsid w:val="008E3F5B"/>
    <w:rsid w:val="008F6BD9"/>
    <w:rsid w:val="008F70D4"/>
    <w:rsid w:val="00913BB0"/>
    <w:rsid w:val="00995A08"/>
    <w:rsid w:val="009B56FF"/>
    <w:rsid w:val="009B5EF8"/>
    <w:rsid w:val="009E3F94"/>
    <w:rsid w:val="00A13325"/>
    <w:rsid w:val="00A6692D"/>
    <w:rsid w:val="00A855F6"/>
    <w:rsid w:val="00AC38E1"/>
    <w:rsid w:val="00B31F11"/>
    <w:rsid w:val="00C324B8"/>
    <w:rsid w:val="00C35E57"/>
    <w:rsid w:val="00C8039F"/>
    <w:rsid w:val="00D3446B"/>
    <w:rsid w:val="00DC137F"/>
    <w:rsid w:val="00DF51F2"/>
    <w:rsid w:val="00E9361B"/>
    <w:rsid w:val="00F23927"/>
    <w:rsid w:val="00F247BB"/>
    <w:rsid w:val="00F73ACA"/>
    <w:rsid w:val="00FA61BB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ACD1"/>
  <w15:chartTrackingRefBased/>
  <w15:docId w15:val="{1F4EA1CA-2CD2-4254-9ADF-951E2A5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99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0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5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5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yup.com/guide/how-to-get-into-advertising/" TargetMode="External"/><Relationship Id="rId13" Type="http://schemas.openxmlformats.org/officeDocument/2006/relationships/hyperlink" Target="https://successatschool.org/careerzonesummary/33/Publishing-Media" TargetMode="External"/><Relationship Id="rId18" Type="http://schemas.openxmlformats.org/officeDocument/2006/relationships/hyperlink" Target="https://successatschool.org/careerzonesummary/33/Publishing-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topic/further-education-skills/apprenticeships" TargetMode="External"/><Relationship Id="rId7" Type="http://schemas.openxmlformats.org/officeDocument/2006/relationships/hyperlink" Target="https://www.myworldofwork.co.uk/my-career-options/job-profiles/graphic-designer" TargetMode="External"/><Relationship Id="rId12" Type="http://schemas.openxmlformats.org/officeDocument/2006/relationships/hyperlink" Target="https://targetcareers.co.uk/career-sectors/media" TargetMode="External"/><Relationship Id="rId17" Type="http://schemas.openxmlformats.org/officeDocument/2006/relationships/hyperlink" Target="https://targetcareers.co.uk/career-sectors/med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adder.co.uk/year-12/work-experience-opportunities/media/" TargetMode="External"/><Relationship Id="rId20" Type="http://schemas.openxmlformats.org/officeDocument/2006/relationships/hyperlink" Target="https://careerpilot.org.uk/job-sectors/subject/media-stud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ueskygraphics.co.uk/is-graphic-design-a-good-career/" TargetMode="External"/><Relationship Id="rId11" Type="http://schemas.openxmlformats.org/officeDocument/2006/relationships/hyperlink" Target="https://www.myworldofwork.co.uk/my-career-options/job-profiles/graphic-designer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ucas.com/explore/subjects/media-studi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rGzzbOgdJw" TargetMode="External"/><Relationship Id="rId19" Type="http://schemas.openxmlformats.org/officeDocument/2006/relationships/hyperlink" Target="https://www.prospects.ac.uk/careers-advice/what-can-i-do-with-my-degree/media-stud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ueskygraphics.co.uk/jobs-with-photoshop-skills/" TargetMode="External"/><Relationship Id="rId14" Type="http://schemas.openxmlformats.org/officeDocument/2006/relationships/hyperlink" Target="https://www.gov.uk/topic/further-education-skills/apprenticeships" TargetMode="External"/><Relationship Id="rId22" Type="http://schemas.openxmlformats.org/officeDocument/2006/relationships/hyperlink" Target="https://www.studentladder.co.uk/year-12/work-experience-opportunities/me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</dc:creator>
  <cp:keywords/>
  <dc:description/>
  <cp:lastModifiedBy>Mr N Ford - NES Staff</cp:lastModifiedBy>
  <cp:revision>10</cp:revision>
  <cp:lastPrinted>2022-07-01T12:54:00Z</cp:lastPrinted>
  <dcterms:created xsi:type="dcterms:W3CDTF">2022-07-08T10:01:00Z</dcterms:created>
  <dcterms:modified xsi:type="dcterms:W3CDTF">2022-07-20T08:15:00Z</dcterms:modified>
</cp:coreProperties>
</file>