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9F8DD" w14:textId="77777777" w:rsidR="001C499A" w:rsidRDefault="001C499A" w:rsidP="001C499A">
      <w:pPr>
        <w:jc w:val="center"/>
        <w:rPr>
          <w:rFonts w:ascii="Century Gothic" w:hAnsi="Century Gothic"/>
          <w:b/>
          <w:color w:val="000000" w:themeColor="text1"/>
          <w:sz w:val="28"/>
        </w:rPr>
      </w:pPr>
      <w:r w:rsidRPr="00A6213D">
        <w:rPr>
          <w:rFonts w:ascii="Century Gothic" w:hAnsi="Century Gothic"/>
          <w:noProof/>
          <w:color w:val="000000" w:themeColor="text1"/>
          <w:lang w:eastAsia="en-GB"/>
        </w:rPr>
        <w:drawing>
          <wp:anchor distT="0" distB="0" distL="114300" distR="114300" simplePos="0" relativeHeight="251659264" behindDoc="0" locked="0" layoutInCell="1" allowOverlap="1" wp14:anchorId="1730ABB5" wp14:editId="4137EFAF">
            <wp:simplePos x="0" y="0"/>
            <wp:positionH relativeFrom="column">
              <wp:posOffset>9467850</wp:posOffset>
            </wp:positionH>
            <wp:positionV relativeFrom="paragraph">
              <wp:posOffset>-219075</wp:posOffset>
            </wp:positionV>
            <wp:extent cx="476250" cy="4711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584" t="19926" r="63665" b="17177"/>
                    <a:stretch/>
                  </pic:blipFill>
                  <pic:spPr bwMode="auto">
                    <a:xfrm>
                      <a:off x="0" y="0"/>
                      <a:ext cx="476250" cy="471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6213D">
        <w:rPr>
          <w:rFonts w:ascii="Century Gothic" w:hAnsi="Century Gothic"/>
          <w:b/>
          <w:color w:val="000000" w:themeColor="text1"/>
          <w:sz w:val="28"/>
        </w:rPr>
        <w:t>The Nottingham Emmanuel School –</w:t>
      </w:r>
      <w:r>
        <w:rPr>
          <w:rFonts w:ascii="Century Gothic" w:hAnsi="Century Gothic"/>
          <w:b/>
          <w:color w:val="000000" w:themeColor="text1"/>
          <w:sz w:val="28"/>
        </w:rPr>
        <w:t xml:space="preserve"> </w:t>
      </w:r>
      <w:r w:rsidR="00913BB0">
        <w:rPr>
          <w:rFonts w:ascii="Century Gothic" w:hAnsi="Century Gothic"/>
          <w:b/>
          <w:i/>
          <w:color w:val="000000" w:themeColor="text1"/>
          <w:sz w:val="28"/>
        </w:rPr>
        <w:t xml:space="preserve">Subject </w:t>
      </w:r>
      <w:r w:rsidRPr="00A6213D">
        <w:rPr>
          <w:rFonts w:ascii="Century Gothic" w:hAnsi="Century Gothic"/>
          <w:b/>
          <w:color w:val="000000" w:themeColor="text1"/>
          <w:sz w:val="28"/>
        </w:rPr>
        <w:t>Curriculum Map (</w:t>
      </w:r>
      <w:r>
        <w:rPr>
          <w:rFonts w:ascii="Century Gothic" w:hAnsi="Century Gothic"/>
          <w:b/>
          <w:color w:val="000000" w:themeColor="text1"/>
          <w:sz w:val="28"/>
        </w:rPr>
        <w:t>2022</w:t>
      </w:r>
      <w:r w:rsidRPr="00A6213D">
        <w:rPr>
          <w:rFonts w:ascii="Century Gothic" w:hAnsi="Century Gothic"/>
          <w:b/>
          <w:color w:val="000000" w:themeColor="text1"/>
          <w:sz w:val="28"/>
        </w:rPr>
        <w:t>-202</w:t>
      </w:r>
      <w:r>
        <w:rPr>
          <w:rFonts w:ascii="Century Gothic" w:hAnsi="Century Gothic"/>
          <w:b/>
          <w:color w:val="000000" w:themeColor="text1"/>
          <w:sz w:val="28"/>
        </w:rPr>
        <w:t>3</w:t>
      </w:r>
      <w:r w:rsidRPr="00A6213D">
        <w:rPr>
          <w:rFonts w:ascii="Century Gothic" w:hAnsi="Century Gothic"/>
          <w:b/>
          <w:color w:val="000000" w:themeColor="text1"/>
          <w:sz w:val="28"/>
        </w:rPr>
        <w:t>)</w:t>
      </w:r>
    </w:p>
    <w:tbl>
      <w:tblPr>
        <w:tblStyle w:val="TableGrid"/>
        <w:tblW w:w="15488" w:type="dxa"/>
        <w:tblLook w:val="04A0" w:firstRow="1" w:lastRow="0" w:firstColumn="1" w:lastColumn="0" w:noHBand="0" w:noVBand="1"/>
      </w:tblPr>
      <w:tblGrid>
        <w:gridCol w:w="15"/>
        <w:gridCol w:w="571"/>
        <w:gridCol w:w="1023"/>
        <w:gridCol w:w="953"/>
        <w:gridCol w:w="2150"/>
        <w:gridCol w:w="2151"/>
        <w:gridCol w:w="2151"/>
        <w:gridCol w:w="2156"/>
        <w:gridCol w:w="2151"/>
        <w:gridCol w:w="2151"/>
        <w:gridCol w:w="16"/>
      </w:tblGrid>
      <w:tr w:rsidR="0041205D" w:rsidRPr="008F6BD9" w14:paraId="60860B1D" w14:textId="77777777" w:rsidTr="003130F5">
        <w:trPr>
          <w:trHeight w:val="5023"/>
        </w:trPr>
        <w:tc>
          <w:tcPr>
            <w:tcW w:w="1609" w:type="dxa"/>
            <w:gridSpan w:val="3"/>
          </w:tcPr>
          <w:p w14:paraId="757D0ABA" w14:textId="77777777" w:rsidR="0041205D" w:rsidRPr="008F6BD9" w:rsidRDefault="0041205D" w:rsidP="001C73FC">
            <w:pPr>
              <w:rPr>
                <w:rFonts w:cstheme="minorHAnsi"/>
                <w:color w:val="000000" w:themeColor="text1"/>
                <w:sz w:val="18"/>
                <w:szCs w:val="18"/>
              </w:rPr>
            </w:pPr>
            <w:r w:rsidRPr="008F6BD9">
              <w:rPr>
                <w:rFonts w:cstheme="minorHAnsi"/>
                <w:color w:val="000000" w:themeColor="text1"/>
                <w:sz w:val="18"/>
                <w:szCs w:val="18"/>
              </w:rPr>
              <w:t>Intent statement</w:t>
            </w:r>
          </w:p>
        </w:tc>
        <w:tc>
          <w:tcPr>
            <w:tcW w:w="953" w:type="dxa"/>
          </w:tcPr>
          <w:p w14:paraId="5911769B" w14:textId="77777777" w:rsidR="0041205D" w:rsidRPr="00E8153F" w:rsidRDefault="0041205D" w:rsidP="005F0887">
            <w:pPr>
              <w:jc w:val="center"/>
              <w:rPr>
                <w:rFonts w:eastAsia="Times New Roman" w:cstheme="minorHAnsi"/>
                <w:b/>
                <w:sz w:val="24"/>
                <w:szCs w:val="24"/>
              </w:rPr>
            </w:pPr>
          </w:p>
        </w:tc>
        <w:tc>
          <w:tcPr>
            <w:tcW w:w="12926" w:type="dxa"/>
            <w:gridSpan w:val="7"/>
          </w:tcPr>
          <w:p w14:paraId="0E000E06" w14:textId="77777777" w:rsidR="0041205D" w:rsidRDefault="0041205D" w:rsidP="005F0887">
            <w:pPr>
              <w:jc w:val="center"/>
              <w:rPr>
                <w:rFonts w:eastAsia="Times New Roman" w:cstheme="minorHAnsi"/>
                <w:sz w:val="24"/>
                <w:szCs w:val="24"/>
              </w:rPr>
            </w:pPr>
            <w:r w:rsidRPr="00E8153F">
              <w:rPr>
                <w:rFonts w:eastAsia="Times New Roman" w:cstheme="minorHAnsi"/>
                <w:b/>
                <w:sz w:val="24"/>
                <w:szCs w:val="24"/>
              </w:rPr>
              <w:t>Wisdom:</w:t>
            </w:r>
            <w:r>
              <w:rPr>
                <w:rFonts w:eastAsia="Times New Roman" w:cstheme="minorHAnsi"/>
                <w:sz w:val="24"/>
                <w:szCs w:val="24"/>
              </w:rPr>
              <w:t xml:space="preserve"> </w:t>
            </w:r>
            <w:r w:rsidRPr="0049357F">
              <w:rPr>
                <w:rFonts w:eastAsia="Times New Roman" w:cstheme="minorHAnsi"/>
                <w:sz w:val="24"/>
                <w:szCs w:val="24"/>
              </w:rPr>
              <w:t>The KS5 Psychology curriculum allows students to develop essential knowledge and understanding of different areas of the subject and how they relate to each other. It aims to encourage students to develop and demonstrate a deep appreciation of the skills, knowledge and understanding of scientific methods whilst developing competence and confidence in a variety of practical, mathematical and problem solving skills.</w:t>
            </w:r>
          </w:p>
          <w:p w14:paraId="3326BD5E" w14:textId="77777777" w:rsidR="0041205D" w:rsidRDefault="0041205D" w:rsidP="005F0887">
            <w:pPr>
              <w:jc w:val="center"/>
              <w:rPr>
                <w:rFonts w:eastAsia="Times New Roman" w:cstheme="minorHAnsi"/>
                <w:sz w:val="24"/>
                <w:szCs w:val="24"/>
              </w:rPr>
            </w:pPr>
          </w:p>
          <w:p w14:paraId="703B9A09" w14:textId="77777777" w:rsidR="0041205D" w:rsidRDefault="0041205D" w:rsidP="005F0887">
            <w:pPr>
              <w:jc w:val="center"/>
              <w:rPr>
                <w:rFonts w:eastAsia="Times New Roman" w:cstheme="minorHAnsi"/>
                <w:sz w:val="24"/>
                <w:szCs w:val="24"/>
              </w:rPr>
            </w:pPr>
            <w:r w:rsidRPr="00E8153F">
              <w:rPr>
                <w:rFonts w:eastAsia="Times New Roman" w:cstheme="minorHAnsi"/>
                <w:b/>
                <w:sz w:val="24"/>
                <w:szCs w:val="24"/>
              </w:rPr>
              <w:t>Hope:</w:t>
            </w:r>
            <w:r>
              <w:rPr>
                <w:rFonts w:eastAsia="Times New Roman" w:cstheme="minorHAnsi"/>
                <w:sz w:val="24"/>
                <w:szCs w:val="24"/>
              </w:rPr>
              <w:t xml:space="preserve"> </w:t>
            </w:r>
            <w:r w:rsidRPr="0049357F">
              <w:rPr>
                <w:rFonts w:eastAsia="Times New Roman" w:cstheme="minorHAnsi"/>
                <w:sz w:val="24"/>
                <w:szCs w:val="24"/>
              </w:rPr>
              <w:t>Students will develop their interest in and enthusiasm for the subject, including developing an interest in further study and careers associated with the subject. They will also understand how society makes decisions about scientific issues and how the sciences contribute to the success of the economy and society.</w:t>
            </w:r>
          </w:p>
          <w:p w14:paraId="399131C6" w14:textId="77777777" w:rsidR="0041205D" w:rsidRPr="0049357F" w:rsidRDefault="0041205D" w:rsidP="005F0887">
            <w:pPr>
              <w:jc w:val="center"/>
              <w:rPr>
                <w:rFonts w:eastAsia="Times New Roman" w:cstheme="minorHAnsi"/>
                <w:sz w:val="24"/>
                <w:szCs w:val="24"/>
              </w:rPr>
            </w:pPr>
          </w:p>
          <w:p w14:paraId="122F3EFE" w14:textId="77777777" w:rsidR="0041205D" w:rsidRDefault="0041205D" w:rsidP="005F0887">
            <w:pPr>
              <w:jc w:val="center"/>
              <w:rPr>
                <w:rFonts w:eastAsia="Times New Roman" w:cstheme="minorHAnsi"/>
                <w:sz w:val="24"/>
                <w:szCs w:val="24"/>
              </w:rPr>
            </w:pPr>
            <w:r w:rsidRPr="00E8153F">
              <w:rPr>
                <w:rFonts w:eastAsia="Times New Roman" w:cstheme="minorHAnsi"/>
                <w:b/>
                <w:sz w:val="24"/>
                <w:szCs w:val="24"/>
              </w:rPr>
              <w:t>Dignity:</w:t>
            </w:r>
            <w:r>
              <w:rPr>
                <w:rFonts w:eastAsia="Times New Roman" w:cstheme="minorHAnsi"/>
                <w:sz w:val="24"/>
                <w:szCs w:val="24"/>
              </w:rPr>
              <w:t xml:space="preserve"> </w:t>
            </w:r>
            <w:r w:rsidRPr="0049357F">
              <w:rPr>
                <w:rFonts w:eastAsia="Times New Roman" w:cstheme="minorHAnsi"/>
                <w:sz w:val="24"/>
                <w:szCs w:val="24"/>
              </w:rPr>
              <w:t>This will be achieved through a curriculum that is designed to promote independence in every learner, enabling them to reach their full potential, whilst preparing them for their future high</w:t>
            </w:r>
            <w:r>
              <w:rPr>
                <w:rFonts w:eastAsia="Times New Roman" w:cstheme="minorHAnsi"/>
                <w:sz w:val="24"/>
                <w:szCs w:val="24"/>
              </w:rPr>
              <w:t>er education and careers choices</w:t>
            </w:r>
            <w:r w:rsidRPr="0049357F">
              <w:rPr>
                <w:rFonts w:eastAsia="Times New Roman" w:cstheme="minorHAnsi"/>
                <w:sz w:val="24"/>
                <w:szCs w:val="24"/>
              </w:rPr>
              <w:t>. Student independence is achieved through flipped and interleaved learning, formative and summative assessments and self-extended learning.</w:t>
            </w:r>
          </w:p>
          <w:p w14:paraId="39904362" w14:textId="77777777" w:rsidR="0041205D" w:rsidRDefault="0041205D" w:rsidP="005F0887">
            <w:pPr>
              <w:jc w:val="center"/>
              <w:rPr>
                <w:rFonts w:eastAsia="Times New Roman" w:cstheme="minorHAnsi"/>
                <w:sz w:val="24"/>
                <w:szCs w:val="24"/>
              </w:rPr>
            </w:pPr>
          </w:p>
          <w:p w14:paraId="6E75C769" w14:textId="77777777" w:rsidR="0041205D" w:rsidRDefault="0041205D" w:rsidP="005F0887">
            <w:pPr>
              <w:jc w:val="center"/>
              <w:rPr>
                <w:rFonts w:eastAsia="Times New Roman" w:cstheme="minorHAnsi"/>
                <w:sz w:val="24"/>
                <w:szCs w:val="24"/>
              </w:rPr>
            </w:pPr>
            <w:r w:rsidRPr="00E8153F">
              <w:rPr>
                <w:rFonts w:eastAsia="Times New Roman" w:cstheme="minorHAnsi"/>
                <w:b/>
                <w:sz w:val="24"/>
                <w:szCs w:val="24"/>
              </w:rPr>
              <w:t>Community:</w:t>
            </w:r>
            <w:r>
              <w:rPr>
                <w:rFonts w:eastAsia="Times New Roman" w:cstheme="minorHAnsi"/>
                <w:sz w:val="24"/>
                <w:szCs w:val="24"/>
              </w:rPr>
              <w:t xml:space="preserve"> Collaborative learning will be developed through class discussions and presentations, this will foster a supportive and nurturing environment to create a culture of learning within the psychology curriculum.</w:t>
            </w:r>
          </w:p>
          <w:p w14:paraId="37700BEB" w14:textId="77777777" w:rsidR="0041205D" w:rsidRPr="008F6BD9" w:rsidRDefault="0041205D" w:rsidP="001C73FC">
            <w:pPr>
              <w:rPr>
                <w:rFonts w:cstheme="minorHAnsi"/>
                <w:color w:val="FF0000"/>
                <w:sz w:val="18"/>
                <w:szCs w:val="18"/>
              </w:rPr>
            </w:pPr>
          </w:p>
        </w:tc>
      </w:tr>
      <w:tr w:rsidR="0041205D" w:rsidRPr="008F6BD9" w14:paraId="4D540FB1" w14:textId="77777777" w:rsidTr="003130F5">
        <w:trPr>
          <w:trHeight w:val="1718"/>
        </w:trPr>
        <w:tc>
          <w:tcPr>
            <w:tcW w:w="1609" w:type="dxa"/>
            <w:gridSpan w:val="3"/>
          </w:tcPr>
          <w:p w14:paraId="11654216" w14:textId="77777777" w:rsidR="0041205D" w:rsidRPr="005F0887" w:rsidRDefault="0041205D" w:rsidP="001C73FC">
            <w:pPr>
              <w:rPr>
                <w:rFonts w:cstheme="minorHAnsi"/>
                <w:sz w:val="18"/>
                <w:szCs w:val="18"/>
              </w:rPr>
            </w:pPr>
            <w:r w:rsidRPr="005F0887">
              <w:rPr>
                <w:rFonts w:cstheme="minorHAnsi"/>
                <w:sz w:val="18"/>
                <w:szCs w:val="18"/>
              </w:rPr>
              <w:t>Diversity across the curriculum</w:t>
            </w:r>
          </w:p>
        </w:tc>
        <w:tc>
          <w:tcPr>
            <w:tcW w:w="953" w:type="dxa"/>
          </w:tcPr>
          <w:p w14:paraId="74A504B4" w14:textId="77777777" w:rsidR="0041205D" w:rsidRPr="005F0887" w:rsidRDefault="0041205D" w:rsidP="00D543C2">
            <w:pPr>
              <w:rPr>
                <w:rFonts w:cstheme="minorHAnsi"/>
                <w:szCs w:val="18"/>
              </w:rPr>
            </w:pPr>
          </w:p>
        </w:tc>
        <w:tc>
          <w:tcPr>
            <w:tcW w:w="12926" w:type="dxa"/>
            <w:gridSpan w:val="7"/>
          </w:tcPr>
          <w:p w14:paraId="79B26EDD" w14:textId="77777777" w:rsidR="0041205D" w:rsidRPr="005F0887" w:rsidRDefault="0041205D" w:rsidP="00D543C2">
            <w:pPr>
              <w:rPr>
                <w:rFonts w:cstheme="minorHAnsi"/>
                <w:sz w:val="18"/>
                <w:szCs w:val="18"/>
              </w:rPr>
            </w:pPr>
            <w:r w:rsidRPr="005F0887">
              <w:rPr>
                <w:rFonts w:cstheme="minorHAnsi"/>
                <w:szCs w:val="18"/>
              </w:rPr>
              <w:t>Psychology addresses</w:t>
            </w:r>
            <w:r>
              <w:rPr>
                <w:rFonts w:cstheme="minorHAnsi"/>
                <w:szCs w:val="18"/>
              </w:rPr>
              <w:t xml:space="preserve"> the diversity of our students by exploring biological, dispositional and situational factors which interact and affect behaviour of individuals and groups. The psychology curriculum particularly examines what neurodiversity is, how these differences are classified, experienced and treated. Furthermore, psychology allows students to study phenomena and understand them from the perspective of different disciplines e.g. cognitive psychology, behaviourism and biology. The evaluative nature of psychology encourages students to critique the origins of psychology and to challenge the stereotypes which were previously presented as fact; this is particularly achieved through the inclusion of research that has focussed on marginalised groups of society.</w:t>
            </w:r>
          </w:p>
        </w:tc>
      </w:tr>
      <w:tr w:rsidR="0041205D" w:rsidRPr="008F6BD9" w14:paraId="4670BC8F" w14:textId="77777777" w:rsidTr="00D5196A">
        <w:trPr>
          <w:gridBefore w:val="1"/>
          <w:gridAfter w:val="1"/>
          <w:wBefore w:w="15" w:type="dxa"/>
          <w:wAfter w:w="16" w:type="dxa"/>
          <w:trHeight w:val="233"/>
        </w:trPr>
        <w:tc>
          <w:tcPr>
            <w:tcW w:w="571"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2CEAD96F" w14:textId="77777777" w:rsidR="0041205D" w:rsidRPr="008F6BD9" w:rsidRDefault="0041205D">
            <w:pPr>
              <w:rPr>
                <w:sz w:val="18"/>
                <w:szCs w:val="18"/>
              </w:rPr>
            </w:pPr>
          </w:p>
        </w:tc>
        <w:tc>
          <w:tcPr>
            <w:tcW w:w="102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48A452E3" w14:textId="77777777" w:rsidR="0041205D" w:rsidRPr="008F6BD9" w:rsidRDefault="0041205D">
            <w:pPr>
              <w:rPr>
                <w:sz w:val="18"/>
                <w:szCs w:val="18"/>
              </w:rPr>
            </w:pPr>
          </w:p>
        </w:tc>
        <w:tc>
          <w:tcPr>
            <w:tcW w:w="95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630CA6F4" w14:textId="77777777" w:rsidR="0041205D" w:rsidRPr="008F6BD9" w:rsidRDefault="0041205D">
            <w:pPr>
              <w:rPr>
                <w:sz w:val="18"/>
                <w:szCs w:val="18"/>
              </w:rPr>
            </w:pPr>
          </w:p>
        </w:tc>
        <w:tc>
          <w:tcPr>
            <w:tcW w:w="2150" w:type="dxa"/>
            <w:tcBorders>
              <w:top w:val="single" w:sz="18" w:space="0" w:color="000000" w:themeColor="text1"/>
              <w:left w:val="single" w:sz="18" w:space="0" w:color="000000" w:themeColor="text1"/>
              <w:bottom w:val="single" w:sz="18" w:space="0" w:color="000000" w:themeColor="text1"/>
            </w:tcBorders>
          </w:tcPr>
          <w:p w14:paraId="776DCC55" w14:textId="77777777" w:rsidR="0041205D" w:rsidRPr="008F6BD9" w:rsidRDefault="0041205D">
            <w:pPr>
              <w:rPr>
                <w:sz w:val="18"/>
                <w:szCs w:val="18"/>
              </w:rPr>
            </w:pPr>
            <w:r w:rsidRPr="008F6BD9">
              <w:rPr>
                <w:sz w:val="18"/>
                <w:szCs w:val="18"/>
              </w:rPr>
              <w:t>AUT 1</w:t>
            </w:r>
          </w:p>
        </w:tc>
        <w:tc>
          <w:tcPr>
            <w:tcW w:w="2151" w:type="dxa"/>
            <w:tcBorders>
              <w:top w:val="single" w:sz="18" w:space="0" w:color="000000" w:themeColor="text1"/>
              <w:bottom w:val="single" w:sz="18" w:space="0" w:color="000000" w:themeColor="text1"/>
            </w:tcBorders>
          </w:tcPr>
          <w:p w14:paraId="4A44D615" w14:textId="77777777" w:rsidR="0041205D" w:rsidRPr="008F6BD9" w:rsidRDefault="0041205D">
            <w:pPr>
              <w:rPr>
                <w:sz w:val="18"/>
                <w:szCs w:val="18"/>
              </w:rPr>
            </w:pPr>
            <w:r w:rsidRPr="008F6BD9">
              <w:rPr>
                <w:sz w:val="18"/>
                <w:szCs w:val="18"/>
              </w:rPr>
              <w:t>AUT 2</w:t>
            </w:r>
          </w:p>
        </w:tc>
        <w:tc>
          <w:tcPr>
            <w:tcW w:w="2151" w:type="dxa"/>
            <w:tcBorders>
              <w:top w:val="single" w:sz="18" w:space="0" w:color="000000" w:themeColor="text1"/>
              <w:bottom w:val="single" w:sz="18" w:space="0" w:color="000000" w:themeColor="text1"/>
            </w:tcBorders>
          </w:tcPr>
          <w:p w14:paraId="4DD5D18C" w14:textId="77777777" w:rsidR="0041205D" w:rsidRPr="008F6BD9" w:rsidRDefault="0041205D">
            <w:pPr>
              <w:rPr>
                <w:sz w:val="18"/>
                <w:szCs w:val="18"/>
              </w:rPr>
            </w:pPr>
            <w:r w:rsidRPr="008F6BD9">
              <w:rPr>
                <w:sz w:val="18"/>
                <w:szCs w:val="18"/>
              </w:rPr>
              <w:t>SPR 1</w:t>
            </w:r>
          </w:p>
        </w:tc>
        <w:tc>
          <w:tcPr>
            <w:tcW w:w="2156" w:type="dxa"/>
            <w:tcBorders>
              <w:top w:val="single" w:sz="18" w:space="0" w:color="000000" w:themeColor="text1"/>
              <w:bottom w:val="single" w:sz="18" w:space="0" w:color="000000" w:themeColor="text1"/>
            </w:tcBorders>
          </w:tcPr>
          <w:p w14:paraId="1ED4D39C" w14:textId="77777777" w:rsidR="0041205D" w:rsidRPr="008F6BD9" w:rsidRDefault="0041205D">
            <w:pPr>
              <w:rPr>
                <w:sz w:val="18"/>
                <w:szCs w:val="18"/>
              </w:rPr>
            </w:pPr>
            <w:r w:rsidRPr="008F6BD9">
              <w:rPr>
                <w:sz w:val="18"/>
                <w:szCs w:val="18"/>
              </w:rPr>
              <w:t>SPR 2</w:t>
            </w:r>
          </w:p>
        </w:tc>
        <w:tc>
          <w:tcPr>
            <w:tcW w:w="2151" w:type="dxa"/>
            <w:tcBorders>
              <w:top w:val="single" w:sz="18" w:space="0" w:color="000000" w:themeColor="text1"/>
              <w:bottom w:val="single" w:sz="18" w:space="0" w:color="000000" w:themeColor="text1"/>
            </w:tcBorders>
          </w:tcPr>
          <w:p w14:paraId="65C6C2CA" w14:textId="77777777" w:rsidR="0041205D" w:rsidRPr="008F6BD9" w:rsidRDefault="0041205D">
            <w:pPr>
              <w:rPr>
                <w:sz w:val="18"/>
                <w:szCs w:val="18"/>
              </w:rPr>
            </w:pPr>
            <w:r w:rsidRPr="008F6BD9">
              <w:rPr>
                <w:sz w:val="18"/>
                <w:szCs w:val="18"/>
              </w:rPr>
              <w:t>SUM 1</w:t>
            </w:r>
          </w:p>
        </w:tc>
        <w:tc>
          <w:tcPr>
            <w:tcW w:w="2151" w:type="dxa"/>
            <w:tcBorders>
              <w:top w:val="single" w:sz="18" w:space="0" w:color="000000" w:themeColor="text1"/>
              <w:bottom w:val="single" w:sz="18" w:space="0" w:color="000000" w:themeColor="text1"/>
              <w:right w:val="single" w:sz="18" w:space="0" w:color="000000" w:themeColor="text1"/>
            </w:tcBorders>
          </w:tcPr>
          <w:p w14:paraId="152BA54A" w14:textId="77777777" w:rsidR="0041205D" w:rsidRPr="008F6BD9" w:rsidRDefault="0041205D">
            <w:pPr>
              <w:rPr>
                <w:sz w:val="18"/>
                <w:szCs w:val="18"/>
              </w:rPr>
            </w:pPr>
            <w:r w:rsidRPr="008F6BD9">
              <w:rPr>
                <w:sz w:val="18"/>
                <w:szCs w:val="18"/>
              </w:rPr>
              <w:t>SUM 2</w:t>
            </w:r>
          </w:p>
        </w:tc>
      </w:tr>
      <w:tr w:rsidR="0041205D" w:rsidRPr="008F6BD9" w14:paraId="0556F0DB" w14:textId="77777777" w:rsidTr="00D5196A">
        <w:trPr>
          <w:gridBefore w:val="1"/>
          <w:gridAfter w:val="1"/>
          <w:wBefore w:w="15" w:type="dxa"/>
          <w:wAfter w:w="16" w:type="dxa"/>
          <w:trHeight w:val="259"/>
        </w:trPr>
        <w:tc>
          <w:tcPr>
            <w:tcW w:w="571" w:type="dxa"/>
            <w:vMerge w:val="restart"/>
            <w:tcBorders>
              <w:top w:val="single" w:sz="18" w:space="0" w:color="000000" w:themeColor="text1"/>
              <w:left w:val="single" w:sz="18" w:space="0" w:color="000000" w:themeColor="text1"/>
              <w:right w:val="single" w:sz="18" w:space="0" w:color="000000" w:themeColor="text1"/>
            </w:tcBorders>
            <w:shd w:val="clear" w:color="auto" w:fill="F7CAAC" w:themeFill="accent2" w:themeFillTint="66"/>
            <w:textDirection w:val="btLr"/>
            <w:vAlign w:val="center"/>
          </w:tcPr>
          <w:p w14:paraId="6DFE8806" w14:textId="77777777" w:rsidR="0041205D" w:rsidRPr="008F6BD9" w:rsidRDefault="0041205D" w:rsidP="00A6692D">
            <w:pPr>
              <w:ind w:left="113" w:right="113"/>
              <w:jc w:val="center"/>
              <w:rPr>
                <w:sz w:val="18"/>
                <w:szCs w:val="18"/>
              </w:rPr>
            </w:pPr>
            <w:r w:rsidRPr="008F6BD9">
              <w:rPr>
                <w:sz w:val="18"/>
                <w:szCs w:val="18"/>
              </w:rPr>
              <w:t>Year 12</w:t>
            </w:r>
          </w:p>
        </w:tc>
        <w:tc>
          <w:tcPr>
            <w:tcW w:w="1023" w:type="dxa"/>
            <w:tcBorders>
              <w:top w:val="single" w:sz="18" w:space="0" w:color="000000" w:themeColor="text1"/>
              <w:left w:val="single" w:sz="18" w:space="0" w:color="000000" w:themeColor="text1"/>
              <w:right w:val="single" w:sz="18" w:space="0" w:color="000000" w:themeColor="text1"/>
            </w:tcBorders>
          </w:tcPr>
          <w:p w14:paraId="58B5325C" w14:textId="77777777" w:rsidR="0041205D" w:rsidRPr="008F6BD9" w:rsidRDefault="0041205D" w:rsidP="00A6692D">
            <w:pPr>
              <w:rPr>
                <w:sz w:val="18"/>
                <w:szCs w:val="18"/>
              </w:rPr>
            </w:pPr>
            <w:r w:rsidRPr="008F6BD9">
              <w:rPr>
                <w:sz w:val="18"/>
                <w:szCs w:val="18"/>
              </w:rPr>
              <w:t>Title and objectives</w:t>
            </w:r>
          </w:p>
        </w:tc>
        <w:tc>
          <w:tcPr>
            <w:tcW w:w="953" w:type="dxa"/>
            <w:tcBorders>
              <w:top w:val="single" w:sz="18" w:space="0" w:color="000000" w:themeColor="text1"/>
              <w:left w:val="single" w:sz="18" w:space="0" w:color="000000" w:themeColor="text1"/>
              <w:right w:val="single" w:sz="18" w:space="0" w:color="000000" w:themeColor="text1"/>
            </w:tcBorders>
          </w:tcPr>
          <w:p w14:paraId="3A59C7B8" w14:textId="77777777" w:rsidR="0041205D" w:rsidRPr="008F6BD9" w:rsidRDefault="0041205D" w:rsidP="00A6692D">
            <w:pPr>
              <w:rPr>
                <w:sz w:val="18"/>
                <w:szCs w:val="18"/>
              </w:rPr>
            </w:pPr>
            <w:r>
              <w:rPr>
                <w:sz w:val="18"/>
                <w:szCs w:val="18"/>
              </w:rPr>
              <w:t>Teacher 1</w:t>
            </w:r>
          </w:p>
        </w:tc>
        <w:tc>
          <w:tcPr>
            <w:tcW w:w="2150" w:type="dxa"/>
            <w:tcBorders>
              <w:top w:val="single" w:sz="18" w:space="0" w:color="000000" w:themeColor="text1"/>
              <w:left w:val="single" w:sz="18" w:space="0" w:color="000000" w:themeColor="text1"/>
            </w:tcBorders>
          </w:tcPr>
          <w:p w14:paraId="214F9E96" w14:textId="77777777" w:rsidR="0041205D" w:rsidRPr="008F6BD9" w:rsidRDefault="0041205D" w:rsidP="00A6692D">
            <w:pPr>
              <w:rPr>
                <w:sz w:val="18"/>
                <w:szCs w:val="18"/>
              </w:rPr>
            </w:pPr>
            <w:r>
              <w:rPr>
                <w:sz w:val="18"/>
                <w:szCs w:val="18"/>
              </w:rPr>
              <w:t>Approaches</w:t>
            </w:r>
          </w:p>
        </w:tc>
        <w:tc>
          <w:tcPr>
            <w:tcW w:w="2151" w:type="dxa"/>
            <w:tcBorders>
              <w:top w:val="single" w:sz="18" w:space="0" w:color="000000" w:themeColor="text1"/>
            </w:tcBorders>
          </w:tcPr>
          <w:p w14:paraId="06839193" w14:textId="77777777" w:rsidR="0041205D" w:rsidRPr="008F6BD9" w:rsidRDefault="0041205D" w:rsidP="00A6692D">
            <w:pPr>
              <w:rPr>
                <w:sz w:val="18"/>
                <w:szCs w:val="18"/>
              </w:rPr>
            </w:pPr>
            <w:r>
              <w:rPr>
                <w:sz w:val="18"/>
                <w:szCs w:val="18"/>
              </w:rPr>
              <w:t>Approaches</w:t>
            </w:r>
            <w:r w:rsidR="00BC4EFC">
              <w:rPr>
                <w:sz w:val="18"/>
                <w:szCs w:val="18"/>
              </w:rPr>
              <w:t xml:space="preserve"> / Social influence</w:t>
            </w:r>
          </w:p>
        </w:tc>
        <w:tc>
          <w:tcPr>
            <w:tcW w:w="2151" w:type="dxa"/>
            <w:tcBorders>
              <w:top w:val="single" w:sz="18" w:space="0" w:color="000000" w:themeColor="text1"/>
            </w:tcBorders>
          </w:tcPr>
          <w:p w14:paraId="007466E9" w14:textId="77777777" w:rsidR="0041205D" w:rsidRPr="008F6BD9" w:rsidRDefault="0041205D" w:rsidP="00A6692D">
            <w:pPr>
              <w:rPr>
                <w:sz w:val="18"/>
                <w:szCs w:val="18"/>
              </w:rPr>
            </w:pPr>
            <w:r>
              <w:rPr>
                <w:sz w:val="18"/>
                <w:szCs w:val="18"/>
              </w:rPr>
              <w:t>Social influence</w:t>
            </w:r>
            <w:r w:rsidR="00805930">
              <w:rPr>
                <w:sz w:val="18"/>
                <w:szCs w:val="18"/>
              </w:rPr>
              <w:t xml:space="preserve"> / Attachment </w:t>
            </w:r>
          </w:p>
        </w:tc>
        <w:tc>
          <w:tcPr>
            <w:tcW w:w="2156" w:type="dxa"/>
            <w:tcBorders>
              <w:top w:val="single" w:sz="18" w:space="0" w:color="000000" w:themeColor="text1"/>
            </w:tcBorders>
          </w:tcPr>
          <w:p w14:paraId="0C9C9618" w14:textId="77777777" w:rsidR="0041205D" w:rsidRPr="008F6BD9" w:rsidRDefault="00BC4EFC" w:rsidP="00A6692D">
            <w:pPr>
              <w:rPr>
                <w:sz w:val="18"/>
                <w:szCs w:val="18"/>
              </w:rPr>
            </w:pPr>
            <w:r>
              <w:rPr>
                <w:sz w:val="18"/>
                <w:szCs w:val="18"/>
              </w:rPr>
              <w:t>Attachment</w:t>
            </w:r>
          </w:p>
        </w:tc>
        <w:tc>
          <w:tcPr>
            <w:tcW w:w="2151" w:type="dxa"/>
            <w:tcBorders>
              <w:top w:val="single" w:sz="18" w:space="0" w:color="000000" w:themeColor="text1"/>
            </w:tcBorders>
          </w:tcPr>
          <w:p w14:paraId="6E36D8F4" w14:textId="77777777" w:rsidR="0041205D" w:rsidRPr="008F6BD9" w:rsidRDefault="00BC4EFC" w:rsidP="00A6692D">
            <w:pPr>
              <w:rPr>
                <w:sz w:val="18"/>
                <w:szCs w:val="18"/>
              </w:rPr>
            </w:pPr>
            <w:r>
              <w:rPr>
                <w:sz w:val="18"/>
                <w:szCs w:val="18"/>
              </w:rPr>
              <w:t>Attachment</w:t>
            </w:r>
          </w:p>
        </w:tc>
        <w:tc>
          <w:tcPr>
            <w:tcW w:w="2151" w:type="dxa"/>
            <w:tcBorders>
              <w:top w:val="single" w:sz="18" w:space="0" w:color="000000" w:themeColor="text1"/>
              <w:right w:val="single" w:sz="18" w:space="0" w:color="000000" w:themeColor="text1"/>
            </w:tcBorders>
          </w:tcPr>
          <w:p w14:paraId="492E03DC" w14:textId="77777777" w:rsidR="0041205D" w:rsidRPr="008F6BD9" w:rsidRDefault="00805930" w:rsidP="00BC4EFC">
            <w:pPr>
              <w:rPr>
                <w:sz w:val="18"/>
                <w:szCs w:val="18"/>
              </w:rPr>
            </w:pPr>
            <w:r>
              <w:rPr>
                <w:sz w:val="18"/>
                <w:szCs w:val="18"/>
              </w:rPr>
              <w:t>Biopsychology (Year 13)</w:t>
            </w:r>
          </w:p>
        </w:tc>
      </w:tr>
      <w:tr w:rsidR="003130F5" w:rsidRPr="008F6BD9" w14:paraId="45317C45" w14:textId="77777777" w:rsidTr="00D5196A">
        <w:trPr>
          <w:gridBefore w:val="1"/>
          <w:gridAfter w:val="1"/>
          <w:wBefore w:w="15" w:type="dxa"/>
          <w:wAfter w:w="16" w:type="dxa"/>
          <w:trHeight w:val="743"/>
        </w:trPr>
        <w:tc>
          <w:tcPr>
            <w:tcW w:w="571" w:type="dxa"/>
            <w:vMerge/>
            <w:tcBorders>
              <w:left w:val="single" w:sz="18" w:space="0" w:color="000000" w:themeColor="text1"/>
              <w:right w:val="single" w:sz="18" w:space="0" w:color="000000" w:themeColor="text1"/>
            </w:tcBorders>
            <w:shd w:val="clear" w:color="auto" w:fill="F7CAAC" w:themeFill="accent2" w:themeFillTint="66"/>
          </w:tcPr>
          <w:p w14:paraId="7362C48B" w14:textId="77777777" w:rsidR="003130F5" w:rsidRPr="008F6BD9" w:rsidRDefault="003130F5" w:rsidP="00A6692D">
            <w:pPr>
              <w:rPr>
                <w:sz w:val="18"/>
                <w:szCs w:val="18"/>
              </w:rPr>
            </w:pPr>
          </w:p>
        </w:tc>
        <w:tc>
          <w:tcPr>
            <w:tcW w:w="1023" w:type="dxa"/>
            <w:tcBorders>
              <w:left w:val="single" w:sz="18" w:space="0" w:color="000000" w:themeColor="text1"/>
              <w:right w:val="single" w:sz="18" w:space="0" w:color="000000" w:themeColor="text1"/>
            </w:tcBorders>
          </w:tcPr>
          <w:p w14:paraId="2F1AF12C" w14:textId="77777777" w:rsidR="003130F5" w:rsidRPr="008F6BD9" w:rsidRDefault="003130F5" w:rsidP="00A6692D">
            <w:pPr>
              <w:rPr>
                <w:sz w:val="18"/>
                <w:szCs w:val="18"/>
              </w:rPr>
            </w:pPr>
            <w:r w:rsidRPr="008F6BD9">
              <w:rPr>
                <w:sz w:val="18"/>
                <w:szCs w:val="18"/>
              </w:rPr>
              <w:t>Core knowledge</w:t>
            </w:r>
          </w:p>
          <w:p w14:paraId="37A2F562" w14:textId="77777777" w:rsidR="003130F5" w:rsidRPr="008F6BD9" w:rsidRDefault="003130F5" w:rsidP="00A6692D">
            <w:pPr>
              <w:rPr>
                <w:sz w:val="18"/>
                <w:szCs w:val="18"/>
              </w:rPr>
            </w:pPr>
            <w:r w:rsidRPr="008F6BD9">
              <w:rPr>
                <w:sz w:val="18"/>
                <w:szCs w:val="18"/>
              </w:rPr>
              <w:t>Skills</w:t>
            </w:r>
          </w:p>
        </w:tc>
        <w:tc>
          <w:tcPr>
            <w:tcW w:w="953" w:type="dxa"/>
            <w:tcBorders>
              <w:left w:val="single" w:sz="18" w:space="0" w:color="000000" w:themeColor="text1"/>
              <w:right w:val="single" w:sz="18" w:space="0" w:color="000000" w:themeColor="text1"/>
            </w:tcBorders>
          </w:tcPr>
          <w:p w14:paraId="01AC86A0" w14:textId="77777777" w:rsidR="003130F5" w:rsidRPr="008F6BD9" w:rsidRDefault="003130F5" w:rsidP="00A6692D">
            <w:pPr>
              <w:pStyle w:val="ListParagraph"/>
              <w:shd w:val="clear" w:color="auto" w:fill="FFFFFF"/>
              <w:spacing w:after="0" w:line="240" w:lineRule="auto"/>
              <w:ind w:left="360"/>
              <w:textAlignment w:val="baseline"/>
              <w:rPr>
                <w:sz w:val="18"/>
                <w:szCs w:val="18"/>
              </w:rPr>
            </w:pPr>
          </w:p>
        </w:tc>
        <w:tc>
          <w:tcPr>
            <w:tcW w:w="2150" w:type="dxa"/>
            <w:tcBorders>
              <w:left w:val="single" w:sz="18" w:space="0" w:color="000000" w:themeColor="text1"/>
            </w:tcBorders>
          </w:tcPr>
          <w:p w14:paraId="52B54951" w14:textId="77777777" w:rsidR="00BC4EFC" w:rsidRPr="00BC4EFC" w:rsidRDefault="00BC4EFC" w:rsidP="00BC4EFC">
            <w:pPr>
              <w:pStyle w:val="ListParagraph"/>
              <w:shd w:val="clear" w:color="auto" w:fill="FFFFFF"/>
              <w:spacing w:after="0" w:line="240" w:lineRule="auto"/>
              <w:ind w:left="0"/>
              <w:textAlignment w:val="baseline"/>
              <w:rPr>
                <w:b/>
                <w:sz w:val="18"/>
                <w:szCs w:val="18"/>
              </w:rPr>
            </w:pPr>
            <w:r w:rsidRPr="00BC4EFC">
              <w:rPr>
                <w:b/>
                <w:sz w:val="18"/>
                <w:szCs w:val="18"/>
              </w:rPr>
              <w:t>Approaches</w:t>
            </w:r>
          </w:p>
          <w:p w14:paraId="0FCA942E" w14:textId="77777777" w:rsidR="00BC4EFC" w:rsidRPr="00BC4EFC" w:rsidRDefault="00BC4EFC" w:rsidP="00BC4EFC">
            <w:pPr>
              <w:pStyle w:val="ListParagraph"/>
              <w:shd w:val="clear" w:color="auto" w:fill="FFFFFF"/>
              <w:spacing w:after="0" w:line="240" w:lineRule="auto"/>
              <w:ind w:left="0"/>
              <w:textAlignment w:val="baseline"/>
              <w:rPr>
                <w:sz w:val="18"/>
                <w:szCs w:val="18"/>
              </w:rPr>
            </w:pPr>
            <w:r w:rsidRPr="00BC4EFC">
              <w:rPr>
                <w:sz w:val="18"/>
                <w:szCs w:val="18"/>
              </w:rPr>
              <w:t>Origins of Psychology; Wundt, introspection, the emergence of psychology as a science.</w:t>
            </w:r>
          </w:p>
          <w:p w14:paraId="69A35478" w14:textId="77777777" w:rsidR="00BC4EFC" w:rsidRPr="00BC4EFC" w:rsidRDefault="00BC4EFC" w:rsidP="00BC4EFC">
            <w:pPr>
              <w:pStyle w:val="ListParagraph"/>
              <w:shd w:val="clear" w:color="auto" w:fill="FFFFFF"/>
              <w:spacing w:after="0" w:line="240" w:lineRule="auto"/>
              <w:ind w:left="360"/>
              <w:textAlignment w:val="baseline"/>
              <w:rPr>
                <w:sz w:val="18"/>
                <w:szCs w:val="18"/>
              </w:rPr>
            </w:pPr>
          </w:p>
          <w:p w14:paraId="39EC5C6E" w14:textId="77777777" w:rsidR="00BC4EFC" w:rsidRPr="00BC4EFC" w:rsidRDefault="00BC4EFC" w:rsidP="00BC4EFC">
            <w:pPr>
              <w:pStyle w:val="ListParagraph"/>
              <w:shd w:val="clear" w:color="auto" w:fill="FFFFFF"/>
              <w:spacing w:after="0" w:line="240" w:lineRule="auto"/>
              <w:ind w:left="0"/>
              <w:textAlignment w:val="baseline"/>
              <w:rPr>
                <w:sz w:val="18"/>
                <w:szCs w:val="18"/>
              </w:rPr>
            </w:pPr>
            <w:r w:rsidRPr="00BC4EFC">
              <w:rPr>
                <w:sz w:val="18"/>
                <w:szCs w:val="18"/>
              </w:rPr>
              <w:t>Learning approaches:</w:t>
            </w:r>
          </w:p>
          <w:p w14:paraId="3BA2C3D3" w14:textId="77777777" w:rsidR="00BC4EFC" w:rsidRPr="00BC4EFC" w:rsidRDefault="00BC4EFC" w:rsidP="00BC4EFC">
            <w:pPr>
              <w:pStyle w:val="ListParagraph"/>
              <w:shd w:val="clear" w:color="auto" w:fill="FFFFFF"/>
              <w:spacing w:after="0" w:line="240" w:lineRule="auto"/>
              <w:ind w:left="360"/>
              <w:textAlignment w:val="baseline"/>
              <w:rPr>
                <w:sz w:val="18"/>
                <w:szCs w:val="18"/>
              </w:rPr>
            </w:pPr>
            <w:r w:rsidRPr="00BC4EFC">
              <w:rPr>
                <w:sz w:val="18"/>
                <w:szCs w:val="18"/>
              </w:rPr>
              <w:t xml:space="preserve">i) Behaviourist approach, including classical conditioning </w:t>
            </w:r>
            <w:r w:rsidRPr="00BC4EFC">
              <w:rPr>
                <w:sz w:val="18"/>
                <w:szCs w:val="18"/>
              </w:rPr>
              <w:lastRenderedPageBreak/>
              <w:t xml:space="preserve">and Pavlov’s research, operant conditioning, types of reinforcement and Skinner’s research; </w:t>
            </w:r>
          </w:p>
          <w:p w14:paraId="6E3F43A6" w14:textId="77777777" w:rsidR="00BC4EFC" w:rsidRPr="00BC4EFC" w:rsidRDefault="00BC4EFC" w:rsidP="00BC4EFC">
            <w:pPr>
              <w:pStyle w:val="ListParagraph"/>
              <w:shd w:val="clear" w:color="auto" w:fill="FFFFFF"/>
              <w:spacing w:after="0" w:line="240" w:lineRule="auto"/>
              <w:ind w:left="360"/>
              <w:textAlignment w:val="baseline"/>
              <w:rPr>
                <w:sz w:val="18"/>
                <w:szCs w:val="18"/>
              </w:rPr>
            </w:pPr>
          </w:p>
          <w:p w14:paraId="0C133AE2" w14:textId="77777777" w:rsidR="00BC4EFC" w:rsidRPr="00BC4EFC" w:rsidRDefault="00BC4EFC" w:rsidP="00BC4EFC">
            <w:pPr>
              <w:pStyle w:val="ListParagraph"/>
              <w:shd w:val="clear" w:color="auto" w:fill="FFFFFF"/>
              <w:spacing w:after="0" w:line="240" w:lineRule="auto"/>
              <w:ind w:left="360"/>
              <w:textAlignment w:val="baseline"/>
              <w:rPr>
                <w:sz w:val="18"/>
                <w:szCs w:val="18"/>
              </w:rPr>
            </w:pPr>
            <w:r w:rsidRPr="00BC4EFC">
              <w:rPr>
                <w:sz w:val="18"/>
                <w:szCs w:val="18"/>
              </w:rPr>
              <w:t>ii) Social learning theory including imitation, identification, modelling, vicarious reinforcement,</w:t>
            </w:r>
          </w:p>
          <w:p w14:paraId="58C6A214" w14:textId="77777777" w:rsidR="00BC4EFC" w:rsidRPr="00BC4EFC" w:rsidRDefault="00BC4EFC" w:rsidP="00BC4EFC">
            <w:pPr>
              <w:pStyle w:val="ListParagraph"/>
              <w:shd w:val="clear" w:color="auto" w:fill="FFFFFF"/>
              <w:spacing w:after="0" w:line="240" w:lineRule="auto"/>
              <w:ind w:left="360"/>
              <w:textAlignment w:val="baseline"/>
              <w:rPr>
                <w:sz w:val="18"/>
                <w:szCs w:val="18"/>
              </w:rPr>
            </w:pPr>
            <w:r w:rsidRPr="00BC4EFC">
              <w:rPr>
                <w:sz w:val="18"/>
                <w:szCs w:val="18"/>
              </w:rPr>
              <w:t>the role of mediational processes and Bandura’s research.</w:t>
            </w:r>
          </w:p>
          <w:p w14:paraId="5744B906" w14:textId="77777777" w:rsidR="00BC4EFC" w:rsidRPr="00BC4EFC" w:rsidRDefault="00BC4EFC" w:rsidP="00BC4EFC">
            <w:pPr>
              <w:pStyle w:val="ListParagraph"/>
              <w:shd w:val="clear" w:color="auto" w:fill="FFFFFF"/>
              <w:spacing w:after="0" w:line="240" w:lineRule="auto"/>
              <w:ind w:left="360"/>
              <w:textAlignment w:val="baseline"/>
              <w:rPr>
                <w:sz w:val="18"/>
                <w:szCs w:val="18"/>
              </w:rPr>
            </w:pPr>
          </w:p>
          <w:p w14:paraId="027AFA45" w14:textId="77777777" w:rsidR="003130F5" w:rsidRDefault="00BC4EFC" w:rsidP="00BC4EFC">
            <w:pPr>
              <w:pStyle w:val="ListParagraph"/>
              <w:shd w:val="clear" w:color="auto" w:fill="FFFFFF"/>
              <w:spacing w:after="0" w:line="240" w:lineRule="auto"/>
              <w:ind w:left="0"/>
              <w:textAlignment w:val="baseline"/>
              <w:rPr>
                <w:sz w:val="18"/>
                <w:szCs w:val="18"/>
              </w:rPr>
            </w:pPr>
            <w:r w:rsidRPr="00BC4EFC">
              <w:rPr>
                <w:sz w:val="18"/>
                <w:szCs w:val="18"/>
              </w:rPr>
              <w:t>The cognitive approach: the study of internal mental processes, the role of schema, the use of theoretical and computer models to explain and make inferences about mental processes. The emergence of cognitive neuroscience</w:t>
            </w:r>
            <w:r>
              <w:rPr>
                <w:sz w:val="18"/>
                <w:szCs w:val="18"/>
              </w:rPr>
              <w:t>.</w:t>
            </w:r>
          </w:p>
          <w:p w14:paraId="42DFC970" w14:textId="77777777" w:rsidR="00BC4EFC" w:rsidRDefault="00BC4EFC" w:rsidP="00BC4EFC">
            <w:pPr>
              <w:pStyle w:val="ListParagraph"/>
              <w:shd w:val="clear" w:color="auto" w:fill="FFFFFF"/>
              <w:spacing w:after="0" w:line="240" w:lineRule="auto"/>
              <w:ind w:left="0"/>
              <w:textAlignment w:val="baseline"/>
              <w:rPr>
                <w:sz w:val="18"/>
                <w:szCs w:val="18"/>
              </w:rPr>
            </w:pPr>
          </w:p>
          <w:p w14:paraId="1E3F9327" w14:textId="77777777" w:rsidR="00BC4EFC" w:rsidRPr="008F6BD9" w:rsidRDefault="00BC4EFC" w:rsidP="00BC4EFC">
            <w:pPr>
              <w:rPr>
                <w:sz w:val="18"/>
                <w:szCs w:val="18"/>
              </w:rPr>
            </w:pPr>
            <w:r w:rsidRPr="00BC4EFC">
              <w:rPr>
                <w:sz w:val="18"/>
                <w:szCs w:val="18"/>
              </w:rPr>
              <w:t>The biological approach: the influence of genes, biological structures and neurochemistry on behaviour. Genotype and phenotype, genetic basis of behaviour, evolution an</w:t>
            </w:r>
            <w:r>
              <w:rPr>
                <w:sz w:val="18"/>
                <w:szCs w:val="18"/>
              </w:rPr>
              <w:t>d behaviour.</w:t>
            </w:r>
          </w:p>
        </w:tc>
        <w:tc>
          <w:tcPr>
            <w:tcW w:w="2151" w:type="dxa"/>
          </w:tcPr>
          <w:p w14:paraId="07FCF1E6" w14:textId="77777777" w:rsidR="00BC4EFC" w:rsidRPr="00BC4EFC" w:rsidRDefault="00BC4EFC" w:rsidP="00BC4EFC">
            <w:pPr>
              <w:rPr>
                <w:sz w:val="18"/>
                <w:szCs w:val="18"/>
              </w:rPr>
            </w:pPr>
            <w:r>
              <w:rPr>
                <w:b/>
                <w:sz w:val="18"/>
                <w:szCs w:val="18"/>
              </w:rPr>
              <w:lastRenderedPageBreak/>
              <w:t xml:space="preserve">Approaches cont. </w:t>
            </w:r>
            <w:r>
              <w:rPr>
                <w:sz w:val="18"/>
                <w:szCs w:val="18"/>
              </w:rPr>
              <w:br/>
            </w:r>
            <w:r w:rsidRPr="00BC4EFC">
              <w:rPr>
                <w:sz w:val="18"/>
                <w:szCs w:val="18"/>
              </w:rPr>
              <w:t>The biological approach: the influence of genes, biological structures and neurochemistry on behaviour. Genotype and phenotype, genetic basis of behaviour, evolution and behaviour</w:t>
            </w:r>
            <w:r>
              <w:rPr>
                <w:sz w:val="18"/>
                <w:szCs w:val="18"/>
              </w:rPr>
              <w:t>.</w:t>
            </w:r>
          </w:p>
          <w:p w14:paraId="0DD8B6E9" w14:textId="77777777" w:rsidR="00BC4EFC" w:rsidRPr="00BC4EFC" w:rsidRDefault="00BC4EFC" w:rsidP="00BC4EFC">
            <w:pPr>
              <w:rPr>
                <w:sz w:val="18"/>
                <w:szCs w:val="18"/>
              </w:rPr>
            </w:pPr>
          </w:p>
          <w:p w14:paraId="4DEDBE84" w14:textId="77777777" w:rsidR="00BC4EFC" w:rsidRPr="00BC4EFC" w:rsidRDefault="00BC4EFC" w:rsidP="00BC4EFC">
            <w:pPr>
              <w:rPr>
                <w:sz w:val="18"/>
                <w:szCs w:val="18"/>
              </w:rPr>
            </w:pPr>
            <w:r w:rsidRPr="00BC4EFC">
              <w:rPr>
                <w:sz w:val="18"/>
                <w:szCs w:val="18"/>
              </w:rPr>
              <w:lastRenderedPageBreak/>
              <w:t>Humanistic psychology: free will, self-actualisation and Maslow’s hierarchy of needs, focus on the self, congruence, the role of conditions of worth. The influence on counselling psychology</w:t>
            </w:r>
            <w:r>
              <w:rPr>
                <w:sz w:val="18"/>
                <w:szCs w:val="18"/>
              </w:rPr>
              <w:t>.</w:t>
            </w:r>
          </w:p>
          <w:p w14:paraId="34B2BECC" w14:textId="77777777" w:rsidR="00BC4EFC" w:rsidRPr="00BC4EFC" w:rsidRDefault="00BC4EFC" w:rsidP="00BC4EFC">
            <w:pPr>
              <w:rPr>
                <w:sz w:val="18"/>
                <w:szCs w:val="18"/>
              </w:rPr>
            </w:pPr>
          </w:p>
          <w:p w14:paraId="484E60B7" w14:textId="77777777" w:rsidR="003130F5" w:rsidRDefault="00BC4EFC" w:rsidP="00BC4EFC">
            <w:pPr>
              <w:rPr>
                <w:sz w:val="18"/>
                <w:szCs w:val="18"/>
              </w:rPr>
            </w:pPr>
            <w:r w:rsidRPr="00BC4EFC">
              <w:rPr>
                <w:sz w:val="18"/>
                <w:szCs w:val="18"/>
              </w:rPr>
              <w:t>The psychodynamic approach: the role of the unconscious, the structure of personality, that is ID, ego and superego, defence mechanisms including repression, denial and displacement, psychosexual stages</w:t>
            </w:r>
            <w:r>
              <w:rPr>
                <w:sz w:val="18"/>
                <w:szCs w:val="18"/>
              </w:rPr>
              <w:t>.</w:t>
            </w:r>
          </w:p>
          <w:p w14:paraId="01E126B3" w14:textId="77777777" w:rsidR="00BC4EFC" w:rsidRDefault="00BC4EFC" w:rsidP="00BC4EFC">
            <w:pPr>
              <w:rPr>
                <w:sz w:val="18"/>
                <w:szCs w:val="18"/>
              </w:rPr>
            </w:pPr>
          </w:p>
          <w:p w14:paraId="359648D1" w14:textId="77777777" w:rsidR="00805930" w:rsidRDefault="00805930" w:rsidP="00BC4EFC">
            <w:pPr>
              <w:rPr>
                <w:sz w:val="18"/>
                <w:szCs w:val="18"/>
              </w:rPr>
            </w:pPr>
            <w:r>
              <w:rPr>
                <w:sz w:val="18"/>
                <w:szCs w:val="18"/>
              </w:rPr>
              <w:t xml:space="preserve">Comparison of approaches,. </w:t>
            </w:r>
          </w:p>
          <w:p w14:paraId="61743EB6" w14:textId="77777777" w:rsidR="00805930" w:rsidRDefault="00805930" w:rsidP="00BC4EFC">
            <w:pPr>
              <w:rPr>
                <w:sz w:val="18"/>
                <w:szCs w:val="18"/>
              </w:rPr>
            </w:pPr>
          </w:p>
          <w:p w14:paraId="4396B338" w14:textId="77777777" w:rsidR="00BC4EFC" w:rsidRDefault="00BC4EFC" w:rsidP="00BC4EFC">
            <w:pPr>
              <w:rPr>
                <w:b/>
                <w:sz w:val="18"/>
                <w:szCs w:val="18"/>
              </w:rPr>
            </w:pPr>
            <w:r>
              <w:rPr>
                <w:b/>
                <w:sz w:val="18"/>
                <w:szCs w:val="18"/>
              </w:rPr>
              <w:t>Social influence</w:t>
            </w:r>
          </w:p>
          <w:p w14:paraId="076642CA" w14:textId="77777777" w:rsidR="00BC4EFC" w:rsidRPr="00054ED6" w:rsidRDefault="00BC4EFC" w:rsidP="00BC4EFC">
            <w:pPr>
              <w:shd w:val="clear" w:color="auto" w:fill="FFFFFF"/>
              <w:textAlignment w:val="baseline"/>
              <w:rPr>
                <w:rFonts w:eastAsia="Times New Roman" w:cs="Arial"/>
                <w:color w:val="000000" w:themeColor="text1"/>
                <w:sz w:val="18"/>
                <w:szCs w:val="18"/>
                <w:lang w:eastAsia="en-GB"/>
              </w:rPr>
            </w:pPr>
            <w:r w:rsidRPr="00054ED6">
              <w:rPr>
                <w:rFonts w:eastAsia="Times New Roman" w:cs="Arial"/>
                <w:color w:val="000000" w:themeColor="text1"/>
                <w:sz w:val="18"/>
                <w:szCs w:val="18"/>
                <w:lang w:eastAsia="en-GB"/>
              </w:rPr>
              <w:t>Types of conformity: internalisation, identification and compliance</w:t>
            </w:r>
            <w:r>
              <w:rPr>
                <w:rFonts w:eastAsia="Times New Roman" w:cs="Arial"/>
                <w:color w:val="000000" w:themeColor="text1"/>
                <w:sz w:val="18"/>
                <w:szCs w:val="18"/>
                <w:lang w:eastAsia="en-GB"/>
              </w:rPr>
              <w:t>.</w:t>
            </w:r>
          </w:p>
          <w:p w14:paraId="791CF1E2" w14:textId="77777777" w:rsidR="00BC4EFC" w:rsidRPr="00054ED6" w:rsidRDefault="00BC4EFC" w:rsidP="00BC4EFC">
            <w:pPr>
              <w:shd w:val="clear" w:color="auto" w:fill="FFFFFF"/>
              <w:textAlignment w:val="baseline"/>
              <w:rPr>
                <w:rFonts w:eastAsia="Times New Roman" w:cs="Arial"/>
                <w:color w:val="000000" w:themeColor="text1"/>
                <w:sz w:val="18"/>
                <w:szCs w:val="18"/>
                <w:lang w:eastAsia="en-GB"/>
              </w:rPr>
            </w:pPr>
          </w:p>
          <w:p w14:paraId="66785546" w14:textId="77777777" w:rsidR="00BC4EFC" w:rsidRPr="00054ED6" w:rsidRDefault="00BC4EFC" w:rsidP="00BC4EFC">
            <w:pPr>
              <w:shd w:val="clear" w:color="auto" w:fill="FFFFFF"/>
              <w:textAlignment w:val="baseline"/>
              <w:rPr>
                <w:rFonts w:eastAsia="Times New Roman" w:cs="Arial"/>
                <w:color w:val="000000" w:themeColor="text1"/>
                <w:sz w:val="18"/>
                <w:szCs w:val="18"/>
                <w:lang w:eastAsia="en-GB"/>
              </w:rPr>
            </w:pPr>
            <w:r w:rsidRPr="00054ED6">
              <w:rPr>
                <w:rFonts w:eastAsia="Times New Roman" w:cs="Arial"/>
                <w:color w:val="000000" w:themeColor="text1"/>
                <w:sz w:val="18"/>
                <w:szCs w:val="18"/>
                <w:lang w:eastAsia="en-GB"/>
              </w:rPr>
              <w:t>Explanations for conformity: informational social influence and normative social influence, and variables affecting conformity including group size, unanimity and task difficulty as investigated by Asch</w:t>
            </w:r>
            <w:r>
              <w:rPr>
                <w:rFonts w:eastAsia="Times New Roman" w:cs="Arial"/>
                <w:color w:val="000000" w:themeColor="text1"/>
                <w:sz w:val="18"/>
                <w:szCs w:val="18"/>
                <w:lang w:eastAsia="en-GB"/>
              </w:rPr>
              <w:t>.</w:t>
            </w:r>
          </w:p>
          <w:p w14:paraId="316C471B" w14:textId="77777777" w:rsidR="00BC4EFC" w:rsidRPr="00054ED6" w:rsidRDefault="00BC4EFC" w:rsidP="00BC4EFC">
            <w:pPr>
              <w:shd w:val="clear" w:color="auto" w:fill="FFFFFF"/>
              <w:textAlignment w:val="baseline"/>
              <w:rPr>
                <w:rFonts w:eastAsia="Times New Roman" w:cs="Arial"/>
                <w:color w:val="000000" w:themeColor="text1"/>
                <w:sz w:val="18"/>
                <w:szCs w:val="18"/>
                <w:lang w:eastAsia="en-GB"/>
              </w:rPr>
            </w:pPr>
          </w:p>
          <w:p w14:paraId="21F0A722" w14:textId="77777777" w:rsidR="00BC4EFC" w:rsidRPr="00054ED6" w:rsidRDefault="00BC4EFC" w:rsidP="00BC4EFC">
            <w:pPr>
              <w:shd w:val="clear" w:color="auto" w:fill="FFFFFF"/>
              <w:textAlignment w:val="baseline"/>
              <w:rPr>
                <w:rFonts w:eastAsia="Times New Roman" w:cs="Arial"/>
                <w:color w:val="000000" w:themeColor="text1"/>
                <w:sz w:val="18"/>
                <w:szCs w:val="18"/>
                <w:lang w:eastAsia="en-GB"/>
              </w:rPr>
            </w:pPr>
            <w:r w:rsidRPr="00054ED6">
              <w:rPr>
                <w:rFonts w:eastAsia="Times New Roman" w:cs="Arial"/>
                <w:color w:val="000000" w:themeColor="text1"/>
                <w:sz w:val="18"/>
                <w:szCs w:val="18"/>
                <w:lang w:eastAsia="en-GB"/>
              </w:rPr>
              <w:t>Conformity to social roles as investigated by Zimbardo</w:t>
            </w:r>
            <w:r>
              <w:rPr>
                <w:rFonts w:eastAsia="Times New Roman" w:cs="Arial"/>
                <w:color w:val="000000" w:themeColor="text1"/>
                <w:sz w:val="18"/>
                <w:szCs w:val="18"/>
                <w:lang w:eastAsia="en-GB"/>
              </w:rPr>
              <w:t>.</w:t>
            </w:r>
          </w:p>
          <w:p w14:paraId="28489267" w14:textId="77777777" w:rsidR="00BC4EFC" w:rsidRPr="00BC4EFC" w:rsidRDefault="00BC4EFC" w:rsidP="00BC4EFC">
            <w:pPr>
              <w:rPr>
                <w:b/>
                <w:sz w:val="18"/>
                <w:szCs w:val="18"/>
              </w:rPr>
            </w:pPr>
          </w:p>
        </w:tc>
        <w:tc>
          <w:tcPr>
            <w:tcW w:w="2151" w:type="dxa"/>
          </w:tcPr>
          <w:p w14:paraId="03254519" w14:textId="77777777" w:rsidR="003130F5" w:rsidRDefault="00BC4EFC" w:rsidP="00A6692D">
            <w:pPr>
              <w:rPr>
                <w:b/>
                <w:sz w:val="18"/>
                <w:szCs w:val="18"/>
              </w:rPr>
            </w:pPr>
            <w:r w:rsidRPr="00BC4EFC">
              <w:rPr>
                <w:b/>
                <w:sz w:val="18"/>
                <w:szCs w:val="18"/>
              </w:rPr>
              <w:lastRenderedPageBreak/>
              <w:t xml:space="preserve">Social influence cont. </w:t>
            </w:r>
          </w:p>
          <w:p w14:paraId="47D89517" w14:textId="77777777" w:rsidR="00BC4EFC" w:rsidRPr="00591030" w:rsidRDefault="00BC4EFC" w:rsidP="00BC4EFC">
            <w:pPr>
              <w:shd w:val="clear" w:color="auto" w:fill="FFFFFF"/>
              <w:textAlignment w:val="baseline"/>
              <w:rPr>
                <w:rFonts w:eastAsia="Times New Roman" w:cs="Arial"/>
                <w:color w:val="000000" w:themeColor="text1"/>
                <w:sz w:val="18"/>
                <w:szCs w:val="18"/>
                <w:lang w:eastAsia="en-GB"/>
              </w:rPr>
            </w:pPr>
            <w:r w:rsidRPr="00591030">
              <w:rPr>
                <w:rFonts w:eastAsia="Times New Roman" w:cs="Arial"/>
                <w:color w:val="000000" w:themeColor="text1"/>
                <w:sz w:val="18"/>
                <w:szCs w:val="18"/>
                <w:lang w:eastAsia="en-GB"/>
              </w:rPr>
              <w:t>Explanations for obedience: agentic state and legitimacy of authority, and situational</w:t>
            </w:r>
          </w:p>
          <w:p w14:paraId="5ADC785C" w14:textId="77777777" w:rsidR="00BC4EFC" w:rsidRPr="00591030" w:rsidRDefault="00BC4EFC" w:rsidP="00BC4EFC">
            <w:pPr>
              <w:shd w:val="clear" w:color="auto" w:fill="FFFFFF"/>
              <w:textAlignment w:val="baseline"/>
              <w:rPr>
                <w:rFonts w:eastAsia="Times New Roman" w:cs="Arial"/>
                <w:color w:val="000000" w:themeColor="text1"/>
                <w:sz w:val="18"/>
                <w:szCs w:val="18"/>
                <w:lang w:eastAsia="en-GB"/>
              </w:rPr>
            </w:pPr>
            <w:r w:rsidRPr="00591030">
              <w:rPr>
                <w:rFonts w:eastAsia="Times New Roman" w:cs="Arial"/>
                <w:color w:val="000000" w:themeColor="text1"/>
                <w:sz w:val="18"/>
                <w:szCs w:val="18"/>
                <w:lang w:eastAsia="en-GB"/>
              </w:rPr>
              <w:t xml:space="preserve">variables affecting obedience including proximity and location, as investigated by Milgram, and uniform. </w:t>
            </w:r>
          </w:p>
          <w:p w14:paraId="57024C91" w14:textId="77777777" w:rsidR="00BC4EFC" w:rsidRPr="00591030" w:rsidRDefault="00BC4EFC" w:rsidP="00BC4EFC">
            <w:pPr>
              <w:shd w:val="clear" w:color="auto" w:fill="FFFFFF"/>
              <w:textAlignment w:val="baseline"/>
              <w:rPr>
                <w:rFonts w:eastAsia="Times New Roman" w:cs="Arial"/>
                <w:color w:val="000000" w:themeColor="text1"/>
                <w:sz w:val="18"/>
                <w:szCs w:val="18"/>
                <w:lang w:eastAsia="en-GB"/>
              </w:rPr>
            </w:pPr>
          </w:p>
          <w:p w14:paraId="0E404D24" w14:textId="77777777" w:rsidR="00BC4EFC" w:rsidRPr="00591030" w:rsidRDefault="00BC4EFC" w:rsidP="00BC4EFC">
            <w:pPr>
              <w:shd w:val="clear" w:color="auto" w:fill="FFFFFF"/>
              <w:textAlignment w:val="baseline"/>
              <w:rPr>
                <w:rFonts w:eastAsia="Times New Roman" w:cs="Arial"/>
                <w:color w:val="000000" w:themeColor="text1"/>
                <w:sz w:val="18"/>
                <w:szCs w:val="18"/>
                <w:lang w:eastAsia="en-GB"/>
              </w:rPr>
            </w:pPr>
            <w:r w:rsidRPr="00591030">
              <w:rPr>
                <w:rFonts w:eastAsia="Times New Roman" w:cs="Arial"/>
                <w:color w:val="000000" w:themeColor="text1"/>
                <w:sz w:val="18"/>
                <w:szCs w:val="18"/>
                <w:lang w:eastAsia="en-GB"/>
              </w:rPr>
              <w:t>Dispositional explanation for obedience: the Authoritarian Personality.</w:t>
            </w:r>
          </w:p>
          <w:p w14:paraId="53DC1839" w14:textId="77777777" w:rsidR="00BC4EFC" w:rsidRPr="00591030" w:rsidRDefault="00BC4EFC" w:rsidP="00BC4EFC">
            <w:pPr>
              <w:shd w:val="clear" w:color="auto" w:fill="FFFFFF"/>
              <w:textAlignment w:val="baseline"/>
              <w:rPr>
                <w:rFonts w:eastAsia="Times New Roman" w:cs="Arial"/>
                <w:color w:val="000000" w:themeColor="text1"/>
                <w:sz w:val="18"/>
                <w:szCs w:val="18"/>
                <w:lang w:eastAsia="en-GB"/>
              </w:rPr>
            </w:pPr>
            <w:r w:rsidRPr="00591030">
              <w:rPr>
                <w:rFonts w:eastAsia="Times New Roman" w:cs="Arial"/>
                <w:color w:val="000000" w:themeColor="text1"/>
                <w:sz w:val="18"/>
                <w:szCs w:val="18"/>
                <w:lang w:eastAsia="en-GB"/>
              </w:rPr>
              <w:t>Explanations of resistance to social influence, including social support and locus of control</w:t>
            </w:r>
            <w:r>
              <w:rPr>
                <w:rFonts w:eastAsia="Times New Roman" w:cs="Arial"/>
                <w:color w:val="000000" w:themeColor="text1"/>
                <w:sz w:val="18"/>
                <w:szCs w:val="18"/>
                <w:lang w:eastAsia="en-GB"/>
              </w:rPr>
              <w:t>.</w:t>
            </w:r>
          </w:p>
          <w:p w14:paraId="3D9A1AC0" w14:textId="77777777" w:rsidR="00BC4EFC" w:rsidRPr="00591030" w:rsidRDefault="00BC4EFC" w:rsidP="00BC4EFC">
            <w:pPr>
              <w:shd w:val="clear" w:color="auto" w:fill="FFFFFF"/>
              <w:textAlignment w:val="baseline"/>
              <w:rPr>
                <w:rFonts w:eastAsia="Times New Roman" w:cs="Arial"/>
                <w:color w:val="000000" w:themeColor="text1"/>
                <w:sz w:val="18"/>
                <w:szCs w:val="18"/>
                <w:lang w:eastAsia="en-GB"/>
              </w:rPr>
            </w:pPr>
          </w:p>
          <w:p w14:paraId="5C00FBA2" w14:textId="77777777" w:rsidR="00BC4EFC" w:rsidRPr="00591030" w:rsidRDefault="00BC4EFC" w:rsidP="00BC4EFC">
            <w:pPr>
              <w:shd w:val="clear" w:color="auto" w:fill="FFFFFF"/>
              <w:textAlignment w:val="baseline"/>
              <w:rPr>
                <w:rFonts w:eastAsia="Times New Roman" w:cs="Arial"/>
                <w:color w:val="000000" w:themeColor="text1"/>
                <w:sz w:val="18"/>
                <w:szCs w:val="18"/>
                <w:lang w:eastAsia="en-GB"/>
              </w:rPr>
            </w:pPr>
            <w:r w:rsidRPr="00591030">
              <w:rPr>
                <w:rFonts w:eastAsia="Times New Roman" w:cs="Arial"/>
                <w:color w:val="000000" w:themeColor="text1"/>
                <w:sz w:val="18"/>
                <w:szCs w:val="18"/>
                <w:lang w:eastAsia="en-GB"/>
              </w:rPr>
              <w:t>Minority influence including reference to consistency, commitment and flexibility</w:t>
            </w:r>
            <w:r>
              <w:rPr>
                <w:rFonts w:eastAsia="Times New Roman" w:cs="Arial"/>
                <w:color w:val="000000" w:themeColor="text1"/>
                <w:sz w:val="18"/>
                <w:szCs w:val="18"/>
                <w:lang w:eastAsia="en-GB"/>
              </w:rPr>
              <w:t>.</w:t>
            </w:r>
          </w:p>
          <w:p w14:paraId="2CC2656C" w14:textId="77777777" w:rsidR="00BC4EFC" w:rsidRPr="00591030" w:rsidRDefault="00BC4EFC" w:rsidP="00BC4EFC">
            <w:pPr>
              <w:shd w:val="clear" w:color="auto" w:fill="FFFFFF"/>
              <w:textAlignment w:val="baseline"/>
              <w:rPr>
                <w:rFonts w:eastAsia="Times New Roman" w:cs="Arial"/>
                <w:color w:val="000000" w:themeColor="text1"/>
                <w:sz w:val="18"/>
                <w:szCs w:val="18"/>
                <w:lang w:eastAsia="en-GB"/>
              </w:rPr>
            </w:pPr>
          </w:p>
          <w:p w14:paraId="38B9A578" w14:textId="77777777" w:rsidR="00BC4EFC" w:rsidRPr="00054ED6" w:rsidRDefault="00BC4EFC" w:rsidP="00BC4EFC">
            <w:pPr>
              <w:shd w:val="clear" w:color="auto" w:fill="FFFFFF"/>
              <w:textAlignment w:val="baseline"/>
              <w:rPr>
                <w:rFonts w:eastAsia="Times New Roman" w:cs="Arial"/>
                <w:color w:val="000000" w:themeColor="text1"/>
                <w:sz w:val="18"/>
                <w:szCs w:val="18"/>
                <w:lang w:eastAsia="en-GB"/>
              </w:rPr>
            </w:pPr>
            <w:r w:rsidRPr="00591030">
              <w:rPr>
                <w:rFonts w:eastAsia="Times New Roman" w:cs="Arial"/>
                <w:color w:val="000000" w:themeColor="text1"/>
                <w:sz w:val="18"/>
                <w:szCs w:val="18"/>
                <w:lang w:eastAsia="en-GB"/>
              </w:rPr>
              <w:t>The role of social influence processes in social change</w:t>
            </w:r>
            <w:r>
              <w:rPr>
                <w:rFonts w:eastAsia="Times New Roman" w:cs="Arial"/>
                <w:color w:val="000000" w:themeColor="text1"/>
                <w:sz w:val="18"/>
                <w:szCs w:val="18"/>
                <w:lang w:eastAsia="en-GB"/>
              </w:rPr>
              <w:t>.</w:t>
            </w:r>
          </w:p>
          <w:p w14:paraId="450DC024" w14:textId="77777777" w:rsidR="00BC4EFC" w:rsidRDefault="00BC4EFC" w:rsidP="00A6692D">
            <w:pPr>
              <w:rPr>
                <w:sz w:val="18"/>
                <w:szCs w:val="18"/>
              </w:rPr>
            </w:pPr>
          </w:p>
          <w:p w14:paraId="3B90ECDC" w14:textId="77777777" w:rsidR="00805930" w:rsidRDefault="00805930" w:rsidP="00A6692D">
            <w:pPr>
              <w:rPr>
                <w:b/>
                <w:sz w:val="18"/>
                <w:szCs w:val="18"/>
              </w:rPr>
            </w:pPr>
            <w:r w:rsidRPr="00805930">
              <w:rPr>
                <w:b/>
                <w:sz w:val="18"/>
                <w:szCs w:val="18"/>
              </w:rPr>
              <w:t>Attachment</w:t>
            </w:r>
          </w:p>
          <w:p w14:paraId="41DB8E36" w14:textId="77777777" w:rsidR="00805930" w:rsidRPr="00BC4EFC" w:rsidRDefault="00805930" w:rsidP="00805930">
            <w:pPr>
              <w:rPr>
                <w:sz w:val="18"/>
                <w:szCs w:val="18"/>
              </w:rPr>
            </w:pPr>
            <w:r w:rsidRPr="00BC4EFC">
              <w:rPr>
                <w:sz w:val="18"/>
                <w:szCs w:val="18"/>
              </w:rPr>
              <w:t>Caregiver-infant interactions in humans: reciproc</w:t>
            </w:r>
            <w:r w:rsidR="00C32516">
              <w:rPr>
                <w:sz w:val="18"/>
                <w:szCs w:val="18"/>
              </w:rPr>
              <w:t>ity and interactional synchrony</w:t>
            </w:r>
            <w:r>
              <w:rPr>
                <w:sz w:val="18"/>
                <w:szCs w:val="18"/>
              </w:rPr>
              <w:t>.</w:t>
            </w:r>
          </w:p>
          <w:p w14:paraId="1EEB82BD" w14:textId="77777777" w:rsidR="00805930" w:rsidRPr="00805930" w:rsidRDefault="00805930" w:rsidP="00A6692D">
            <w:pPr>
              <w:rPr>
                <w:b/>
                <w:sz w:val="18"/>
                <w:szCs w:val="18"/>
              </w:rPr>
            </w:pPr>
          </w:p>
        </w:tc>
        <w:tc>
          <w:tcPr>
            <w:tcW w:w="2156" w:type="dxa"/>
          </w:tcPr>
          <w:p w14:paraId="4C034D53" w14:textId="77777777" w:rsidR="00BC4EFC" w:rsidRPr="00805930" w:rsidRDefault="00BC4EFC" w:rsidP="00BC4EFC">
            <w:pPr>
              <w:rPr>
                <w:b/>
                <w:sz w:val="18"/>
                <w:szCs w:val="18"/>
              </w:rPr>
            </w:pPr>
            <w:r>
              <w:rPr>
                <w:b/>
                <w:sz w:val="18"/>
                <w:szCs w:val="18"/>
              </w:rPr>
              <w:lastRenderedPageBreak/>
              <w:t>Attachment</w:t>
            </w:r>
          </w:p>
          <w:p w14:paraId="35BA39A0" w14:textId="77777777" w:rsidR="00C32516" w:rsidRDefault="00C32516" w:rsidP="00BC4EFC">
            <w:pPr>
              <w:rPr>
                <w:sz w:val="18"/>
                <w:szCs w:val="18"/>
              </w:rPr>
            </w:pPr>
            <w:r w:rsidRPr="00BC4EFC">
              <w:rPr>
                <w:sz w:val="18"/>
                <w:szCs w:val="18"/>
              </w:rPr>
              <w:t xml:space="preserve">Stages of attachment identified by Schaffer. </w:t>
            </w:r>
          </w:p>
          <w:p w14:paraId="44418C1C" w14:textId="77777777" w:rsidR="00C32516" w:rsidRDefault="00C32516" w:rsidP="00BC4EFC">
            <w:pPr>
              <w:rPr>
                <w:sz w:val="18"/>
                <w:szCs w:val="18"/>
              </w:rPr>
            </w:pPr>
          </w:p>
          <w:p w14:paraId="21A8F7F9" w14:textId="77777777" w:rsidR="00C32516" w:rsidRDefault="00C32516" w:rsidP="00BC4EFC">
            <w:pPr>
              <w:rPr>
                <w:sz w:val="18"/>
                <w:szCs w:val="18"/>
              </w:rPr>
            </w:pPr>
            <w:r w:rsidRPr="00BC4EFC">
              <w:rPr>
                <w:sz w:val="18"/>
                <w:szCs w:val="18"/>
              </w:rPr>
              <w:t>Multiple attachments and the role of the father</w:t>
            </w:r>
          </w:p>
          <w:p w14:paraId="6A3DD137" w14:textId="77777777" w:rsidR="00C32516" w:rsidRDefault="00C32516" w:rsidP="00BC4EFC">
            <w:pPr>
              <w:rPr>
                <w:sz w:val="18"/>
                <w:szCs w:val="18"/>
              </w:rPr>
            </w:pPr>
          </w:p>
          <w:p w14:paraId="609008F0" w14:textId="77777777" w:rsidR="00BC4EFC" w:rsidRPr="00BC4EFC" w:rsidRDefault="00BC4EFC" w:rsidP="00BC4EFC">
            <w:pPr>
              <w:rPr>
                <w:sz w:val="18"/>
                <w:szCs w:val="18"/>
              </w:rPr>
            </w:pPr>
            <w:r w:rsidRPr="00BC4EFC">
              <w:rPr>
                <w:sz w:val="18"/>
                <w:szCs w:val="18"/>
              </w:rPr>
              <w:t>Animal studies of attachment: Lorenz and Harlow</w:t>
            </w:r>
            <w:r>
              <w:rPr>
                <w:sz w:val="18"/>
                <w:szCs w:val="18"/>
              </w:rPr>
              <w:t>.</w:t>
            </w:r>
          </w:p>
          <w:p w14:paraId="10B3D6DA" w14:textId="77777777" w:rsidR="00BC4EFC" w:rsidRPr="00BC4EFC" w:rsidRDefault="00BC4EFC" w:rsidP="00BC4EFC">
            <w:pPr>
              <w:rPr>
                <w:sz w:val="18"/>
                <w:szCs w:val="18"/>
              </w:rPr>
            </w:pPr>
          </w:p>
          <w:p w14:paraId="5E461FBE" w14:textId="77777777" w:rsidR="00BC4EFC" w:rsidRPr="00BC4EFC" w:rsidRDefault="00BC4EFC" w:rsidP="00BC4EFC">
            <w:pPr>
              <w:rPr>
                <w:sz w:val="18"/>
                <w:szCs w:val="18"/>
              </w:rPr>
            </w:pPr>
            <w:r w:rsidRPr="00BC4EFC">
              <w:rPr>
                <w:sz w:val="18"/>
                <w:szCs w:val="18"/>
              </w:rPr>
              <w:t>Explanations of attachment: learning theory and Bowlby’s monotropic theory. The concepts of a critical period and an internal working model</w:t>
            </w:r>
            <w:r>
              <w:rPr>
                <w:sz w:val="18"/>
                <w:szCs w:val="18"/>
              </w:rPr>
              <w:t>.</w:t>
            </w:r>
          </w:p>
          <w:p w14:paraId="433C9EDB" w14:textId="77777777" w:rsidR="00BC4EFC" w:rsidRPr="00BC4EFC" w:rsidRDefault="00BC4EFC" w:rsidP="00BC4EFC">
            <w:pPr>
              <w:rPr>
                <w:sz w:val="18"/>
                <w:szCs w:val="18"/>
              </w:rPr>
            </w:pPr>
          </w:p>
          <w:p w14:paraId="07A70171" w14:textId="77777777" w:rsidR="00C32516" w:rsidRDefault="00BC4EFC" w:rsidP="00BC4EFC">
            <w:pPr>
              <w:rPr>
                <w:sz w:val="18"/>
                <w:szCs w:val="18"/>
              </w:rPr>
            </w:pPr>
            <w:r w:rsidRPr="00BC4EFC">
              <w:rPr>
                <w:sz w:val="18"/>
                <w:szCs w:val="18"/>
              </w:rPr>
              <w:t xml:space="preserve">Ainsworth’s ‘Strange Situation’. Types of attachment: secure, insecure-avoidant and insecure-resistant. </w:t>
            </w:r>
          </w:p>
          <w:p w14:paraId="2CEF0346" w14:textId="77777777" w:rsidR="00C32516" w:rsidRDefault="00C32516" w:rsidP="00BC4EFC">
            <w:pPr>
              <w:rPr>
                <w:sz w:val="18"/>
                <w:szCs w:val="18"/>
              </w:rPr>
            </w:pPr>
          </w:p>
          <w:p w14:paraId="685D693F" w14:textId="77777777" w:rsidR="00BC4EFC" w:rsidRPr="00BC4EFC" w:rsidRDefault="00BC4EFC" w:rsidP="00BC4EFC">
            <w:pPr>
              <w:rPr>
                <w:b/>
                <w:sz w:val="18"/>
                <w:szCs w:val="18"/>
              </w:rPr>
            </w:pPr>
          </w:p>
        </w:tc>
        <w:tc>
          <w:tcPr>
            <w:tcW w:w="2151" w:type="dxa"/>
          </w:tcPr>
          <w:p w14:paraId="629B8767" w14:textId="77777777" w:rsidR="003130F5" w:rsidRDefault="00BC4EFC" w:rsidP="00A6692D">
            <w:pPr>
              <w:rPr>
                <w:b/>
                <w:sz w:val="18"/>
                <w:szCs w:val="18"/>
              </w:rPr>
            </w:pPr>
            <w:r>
              <w:rPr>
                <w:b/>
                <w:sz w:val="18"/>
                <w:szCs w:val="18"/>
              </w:rPr>
              <w:lastRenderedPageBreak/>
              <w:t xml:space="preserve">Attachment cont. </w:t>
            </w:r>
          </w:p>
          <w:p w14:paraId="03A65B61" w14:textId="77777777" w:rsidR="00C32516" w:rsidRPr="00BC4EFC" w:rsidRDefault="00C32516" w:rsidP="00C32516">
            <w:pPr>
              <w:rPr>
                <w:sz w:val="18"/>
                <w:szCs w:val="18"/>
              </w:rPr>
            </w:pPr>
            <w:r w:rsidRPr="00BC4EFC">
              <w:rPr>
                <w:sz w:val="18"/>
                <w:szCs w:val="18"/>
              </w:rPr>
              <w:t>Cultural variations in attachment, including Van Ijzendoorn</w:t>
            </w:r>
            <w:r>
              <w:rPr>
                <w:sz w:val="18"/>
                <w:szCs w:val="18"/>
              </w:rPr>
              <w:t>.</w:t>
            </w:r>
          </w:p>
          <w:p w14:paraId="200C4D5D" w14:textId="77777777" w:rsidR="00C32516" w:rsidRPr="00BC4EFC" w:rsidRDefault="00C32516" w:rsidP="00C32516">
            <w:pPr>
              <w:rPr>
                <w:sz w:val="18"/>
                <w:szCs w:val="18"/>
              </w:rPr>
            </w:pPr>
          </w:p>
          <w:p w14:paraId="1300BA4F" w14:textId="77777777" w:rsidR="00C32516" w:rsidRDefault="00C32516" w:rsidP="00C32516">
            <w:pPr>
              <w:rPr>
                <w:sz w:val="18"/>
                <w:szCs w:val="18"/>
              </w:rPr>
            </w:pPr>
            <w:r w:rsidRPr="00BC4EFC">
              <w:rPr>
                <w:sz w:val="18"/>
                <w:szCs w:val="18"/>
              </w:rPr>
              <w:t xml:space="preserve">Bowlby’s theory of maternal deprivation. </w:t>
            </w:r>
          </w:p>
          <w:p w14:paraId="1DF83428" w14:textId="77777777" w:rsidR="00C32516" w:rsidRDefault="00C32516" w:rsidP="00C32516">
            <w:pPr>
              <w:rPr>
                <w:sz w:val="18"/>
                <w:szCs w:val="18"/>
              </w:rPr>
            </w:pPr>
          </w:p>
          <w:p w14:paraId="55F592A2" w14:textId="77777777" w:rsidR="00C32516" w:rsidRPr="00BC4EFC" w:rsidRDefault="00C32516" w:rsidP="00C32516">
            <w:pPr>
              <w:rPr>
                <w:sz w:val="18"/>
                <w:szCs w:val="18"/>
              </w:rPr>
            </w:pPr>
            <w:r w:rsidRPr="00BC4EFC">
              <w:rPr>
                <w:sz w:val="18"/>
                <w:szCs w:val="18"/>
              </w:rPr>
              <w:lastRenderedPageBreak/>
              <w:t>Romanian orphan studies: effects of institutionalisation</w:t>
            </w:r>
            <w:r>
              <w:rPr>
                <w:sz w:val="18"/>
                <w:szCs w:val="18"/>
              </w:rPr>
              <w:t>.</w:t>
            </w:r>
          </w:p>
          <w:p w14:paraId="49074238" w14:textId="77777777" w:rsidR="00C32516" w:rsidRPr="00BC4EFC" w:rsidRDefault="00C32516" w:rsidP="00C32516">
            <w:pPr>
              <w:rPr>
                <w:sz w:val="18"/>
                <w:szCs w:val="18"/>
              </w:rPr>
            </w:pPr>
          </w:p>
          <w:p w14:paraId="3684315D" w14:textId="77777777" w:rsidR="00C32516" w:rsidRPr="00BC4EFC" w:rsidRDefault="00C32516" w:rsidP="00C32516">
            <w:pPr>
              <w:rPr>
                <w:b/>
                <w:sz w:val="18"/>
                <w:szCs w:val="18"/>
              </w:rPr>
            </w:pPr>
            <w:r w:rsidRPr="00BC4EFC">
              <w:rPr>
                <w:sz w:val="18"/>
                <w:szCs w:val="18"/>
              </w:rPr>
              <w:t>The influence of early attachment on childhood and adult relationships, including the role of an internal working model</w:t>
            </w:r>
            <w:r>
              <w:rPr>
                <w:sz w:val="18"/>
                <w:szCs w:val="18"/>
              </w:rPr>
              <w:t>.</w:t>
            </w:r>
          </w:p>
        </w:tc>
        <w:tc>
          <w:tcPr>
            <w:tcW w:w="2151" w:type="dxa"/>
            <w:tcBorders>
              <w:right w:val="single" w:sz="18" w:space="0" w:color="000000" w:themeColor="text1"/>
            </w:tcBorders>
          </w:tcPr>
          <w:p w14:paraId="0866A085" w14:textId="77777777" w:rsidR="003130F5" w:rsidRDefault="00C32516" w:rsidP="00A6692D">
            <w:pPr>
              <w:rPr>
                <w:b/>
                <w:sz w:val="18"/>
                <w:szCs w:val="18"/>
              </w:rPr>
            </w:pPr>
            <w:r>
              <w:rPr>
                <w:b/>
                <w:sz w:val="18"/>
                <w:szCs w:val="18"/>
              </w:rPr>
              <w:lastRenderedPageBreak/>
              <w:t>Biopsychology</w:t>
            </w:r>
          </w:p>
          <w:p w14:paraId="6428B8B9" w14:textId="77777777" w:rsidR="00C32516" w:rsidRPr="00591030" w:rsidRDefault="00C32516" w:rsidP="00C32516">
            <w:pPr>
              <w:shd w:val="clear" w:color="auto" w:fill="FFFFFF"/>
              <w:textAlignment w:val="baseline"/>
              <w:rPr>
                <w:rFonts w:eastAsia="Times New Roman" w:cs="Arial"/>
                <w:color w:val="000000" w:themeColor="text1"/>
                <w:sz w:val="18"/>
                <w:szCs w:val="18"/>
                <w:lang w:eastAsia="en-GB"/>
              </w:rPr>
            </w:pPr>
            <w:r w:rsidRPr="00591030">
              <w:rPr>
                <w:rFonts w:eastAsia="Times New Roman" w:cs="Arial"/>
                <w:color w:val="000000" w:themeColor="text1"/>
                <w:sz w:val="18"/>
                <w:szCs w:val="18"/>
                <w:lang w:eastAsia="en-GB"/>
              </w:rPr>
              <w:t>The divisions of the nervous system: central and peripheral (somatic and autonomic)</w:t>
            </w:r>
          </w:p>
          <w:p w14:paraId="09438A12" w14:textId="77777777" w:rsidR="00C32516" w:rsidRPr="00591030" w:rsidRDefault="00C32516" w:rsidP="00C32516">
            <w:pPr>
              <w:shd w:val="clear" w:color="auto" w:fill="FFFFFF"/>
              <w:textAlignment w:val="baseline"/>
              <w:rPr>
                <w:rFonts w:eastAsia="Times New Roman" w:cs="Arial"/>
                <w:color w:val="000000" w:themeColor="text1"/>
                <w:sz w:val="18"/>
                <w:szCs w:val="18"/>
                <w:lang w:eastAsia="en-GB"/>
              </w:rPr>
            </w:pPr>
          </w:p>
          <w:p w14:paraId="7F14877D" w14:textId="77777777" w:rsidR="00C32516" w:rsidRPr="00591030" w:rsidRDefault="00C32516" w:rsidP="00C32516">
            <w:pPr>
              <w:shd w:val="clear" w:color="auto" w:fill="FFFFFF"/>
              <w:textAlignment w:val="baseline"/>
              <w:rPr>
                <w:rFonts w:eastAsia="Times New Roman" w:cs="Arial"/>
                <w:color w:val="000000" w:themeColor="text1"/>
                <w:sz w:val="18"/>
                <w:szCs w:val="18"/>
                <w:lang w:eastAsia="en-GB"/>
              </w:rPr>
            </w:pPr>
            <w:r w:rsidRPr="00591030">
              <w:rPr>
                <w:rFonts w:eastAsia="Times New Roman" w:cs="Arial"/>
                <w:color w:val="000000" w:themeColor="text1"/>
                <w:sz w:val="18"/>
                <w:szCs w:val="18"/>
                <w:lang w:eastAsia="en-GB"/>
              </w:rPr>
              <w:t>The function of the endocrine system: glands and hormones</w:t>
            </w:r>
          </w:p>
          <w:p w14:paraId="519EB408" w14:textId="77777777" w:rsidR="00C32516" w:rsidRPr="00591030" w:rsidRDefault="00C32516" w:rsidP="00C32516">
            <w:pPr>
              <w:shd w:val="clear" w:color="auto" w:fill="FFFFFF"/>
              <w:textAlignment w:val="baseline"/>
              <w:rPr>
                <w:rFonts w:eastAsia="Times New Roman" w:cs="Arial"/>
                <w:color w:val="000000" w:themeColor="text1"/>
                <w:sz w:val="18"/>
                <w:szCs w:val="18"/>
                <w:lang w:eastAsia="en-GB"/>
              </w:rPr>
            </w:pPr>
          </w:p>
          <w:p w14:paraId="506D66DB" w14:textId="77777777" w:rsidR="00C32516" w:rsidRPr="00591030" w:rsidRDefault="00C32516" w:rsidP="00C32516">
            <w:pPr>
              <w:shd w:val="clear" w:color="auto" w:fill="FFFFFF"/>
              <w:textAlignment w:val="baseline"/>
              <w:rPr>
                <w:rFonts w:eastAsia="Times New Roman" w:cs="Arial"/>
                <w:color w:val="000000" w:themeColor="text1"/>
                <w:sz w:val="18"/>
                <w:szCs w:val="18"/>
                <w:lang w:eastAsia="en-GB"/>
              </w:rPr>
            </w:pPr>
            <w:r w:rsidRPr="00591030">
              <w:rPr>
                <w:rFonts w:eastAsia="Times New Roman" w:cs="Arial"/>
                <w:color w:val="000000" w:themeColor="text1"/>
                <w:sz w:val="18"/>
                <w:szCs w:val="18"/>
                <w:lang w:eastAsia="en-GB"/>
              </w:rPr>
              <w:lastRenderedPageBreak/>
              <w:t>The fight or flight response including the role of adrenaline</w:t>
            </w:r>
          </w:p>
          <w:p w14:paraId="100FB222" w14:textId="77777777" w:rsidR="00C32516" w:rsidRPr="00C32516" w:rsidRDefault="00C32516" w:rsidP="00A6692D">
            <w:pPr>
              <w:rPr>
                <w:b/>
                <w:sz w:val="18"/>
                <w:szCs w:val="18"/>
              </w:rPr>
            </w:pPr>
          </w:p>
        </w:tc>
      </w:tr>
      <w:tr w:rsidR="006511B1" w:rsidRPr="008F6BD9" w14:paraId="42A62682" w14:textId="77777777" w:rsidTr="00D8492A">
        <w:trPr>
          <w:gridBefore w:val="1"/>
          <w:gridAfter w:val="1"/>
          <w:wBefore w:w="15" w:type="dxa"/>
          <w:wAfter w:w="16" w:type="dxa"/>
          <w:trHeight w:val="483"/>
        </w:trPr>
        <w:tc>
          <w:tcPr>
            <w:tcW w:w="571" w:type="dxa"/>
            <w:vMerge/>
            <w:tcBorders>
              <w:left w:val="single" w:sz="18" w:space="0" w:color="000000" w:themeColor="text1"/>
              <w:right w:val="single" w:sz="18" w:space="0" w:color="000000" w:themeColor="text1"/>
            </w:tcBorders>
            <w:shd w:val="clear" w:color="auto" w:fill="F7CAAC" w:themeFill="accent2" w:themeFillTint="66"/>
          </w:tcPr>
          <w:p w14:paraId="16794C91" w14:textId="77777777" w:rsidR="006511B1" w:rsidRPr="008F6BD9" w:rsidRDefault="006511B1" w:rsidP="006511B1">
            <w:pPr>
              <w:rPr>
                <w:sz w:val="18"/>
                <w:szCs w:val="18"/>
              </w:rPr>
            </w:pPr>
          </w:p>
        </w:tc>
        <w:tc>
          <w:tcPr>
            <w:tcW w:w="1023" w:type="dxa"/>
            <w:tcBorders>
              <w:left w:val="single" w:sz="18" w:space="0" w:color="000000" w:themeColor="text1"/>
              <w:right w:val="single" w:sz="18" w:space="0" w:color="000000" w:themeColor="text1"/>
            </w:tcBorders>
          </w:tcPr>
          <w:p w14:paraId="467B26ED" w14:textId="77777777" w:rsidR="006511B1" w:rsidRPr="008F6BD9" w:rsidRDefault="006511B1" w:rsidP="006511B1">
            <w:pPr>
              <w:rPr>
                <w:sz w:val="18"/>
                <w:szCs w:val="18"/>
              </w:rPr>
            </w:pPr>
            <w:r>
              <w:rPr>
                <w:sz w:val="18"/>
                <w:szCs w:val="18"/>
              </w:rPr>
              <w:t>Skills</w:t>
            </w:r>
          </w:p>
        </w:tc>
        <w:tc>
          <w:tcPr>
            <w:tcW w:w="13863" w:type="dxa"/>
            <w:gridSpan w:val="7"/>
            <w:tcBorders>
              <w:left w:val="single" w:sz="18" w:space="0" w:color="000000" w:themeColor="text1"/>
              <w:right w:val="single" w:sz="18" w:space="0" w:color="000000" w:themeColor="text1"/>
            </w:tcBorders>
          </w:tcPr>
          <w:p w14:paraId="7D911A2D" w14:textId="77777777" w:rsidR="006511B1" w:rsidRPr="008F6BD9" w:rsidRDefault="006511B1" w:rsidP="006511B1">
            <w:pPr>
              <w:rPr>
                <w:sz w:val="18"/>
                <w:szCs w:val="18"/>
              </w:rPr>
            </w:pPr>
            <w:r>
              <w:rPr>
                <w:sz w:val="18"/>
                <w:szCs w:val="18"/>
              </w:rPr>
              <w:t xml:space="preserve">Application, analysis, evaluation, critical </w:t>
            </w:r>
            <w:r w:rsidRPr="006511B1">
              <w:rPr>
                <w:sz w:val="18"/>
                <w:szCs w:val="18"/>
              </w:rPr>
              <w:t>analysis, independent thinking and research.</w:t>
            </w:r>
          </w:p>
        </w:tc>
      </w:tr>
      <w:tr w:rsidR="00A54BAF" w:rsidRPr="008F6BD9" w14:paraId="71CC7C91" w14:textId="77777777" w:rsidTr="00756356">
        <w:trPr>
          <w:gridBefore w:val="1"/>
          <w:gridAfter w:val="1"/>
          <w:wBefore w:w="15" w:type="dxa"/>
          <w:wAfter w:w="16" w:type="dxa"/>
          <w:trHeight w:val="483"/>
        </w:trPr>
        <w:tc>
          <w:tcPr>
            <w:tcW w:w="571" w:type="dxa"/>
            <w:vMerge/>
            <w:tcBorders>
              <w:left w:val="single" w:sz="18" w:space="0" w:color="000000" w:themeColor="text1"/>
              <w:right w:val="single" w:sz="18" w:space="0" w:color="000000" w:themeColor="text1"/>
            </w:tcBorders>
            <w:shd w:val="clear" w:color="auto" w:fill="F7CAAC" w:themeFill="accent2" w:themeFillTint="66"/>
          </w:tcPr>
          <w:p w14:paraId="7B20344C" w14:textId="77777777" w:rsidR="00A54BAF" w:rsidRPr="008F6BD9" w:rsidRDefault="00A54BAF" w:rsidP="006511B1">
            <w:pPr>
              <w:rPr>
                <w:sz w:val="18"/>
                <w:szCs w:val="18"/>
              </w:rPr>
            </w:pPr>
          </w:p>
        </w:tc>
        <w:tc>
          <w:tcPr>
            <w:tcW w:w="1023" w:type="dxa"/>
            <w:tcBorders>
              <w:left w:val="single" w:sz="18" w:space="0" w:color="000000" w:themeColor="text1"/>
              <w:right w:val="single" w:sz="18" w:space="0" w:color="000000" w:themeColor="text1"/>
            </w:tcBorders>
          </w:tcPr>
          <w:p w14:paraId="1D83371B" w14:textId="77777777" w:rsidR="00A54BAF" w:rsidRPr="008F6BD9" w:rsidRDefault="00A54BAF" w:rsidP="006511B1">
            <w:pPr>
              <w:rPr>
                <w:sz w:val="18"/>
                <w:szCs w:val="18"/>
              </w:rPr>
            </w:pPr>
            <w:r w:rsidRPr="008F6BD9">
              <w:rPr>
                <w:sz w:val="18"/>
                <w:szCs w:val="18"/>
              </w:rPr>
              <w:t>Covid recovery</w:t>
            </w:r>
          </w:p>
        </w:tc>
        <w:tc>
          <w:tcPr>
            <w:tcW w:w="953" w:type="dxa"/>
            <w:tcBorders>
              <w:left w:val="single" w:sz="18" w:space="0" w:color="000000" w:themeColor="text1"/>
              <w:right w:val="single" w:sz="18" w:space="0" w:color="000000" w:themeColor="text1"/>
            </w:tcBorders>
          </w:tcPr>
          <w:p w14:paraId="4DE5C513" w14:textId="77777777" w:rsidR="00A54BAF" w:rsidRPr="008F6BD9" w:rsidRDefault="00A54BAF" w:rsidP="006511B1">
            <w:pPr>
              <w:rPr>
                <w:sz w:val="18"/>
                <w:szCs w:val="18"/>
              </w:rPr>
            </w:pPr>
          </w:p>
        </w:tc>
        <w:tc>
          <w:tcPr>
            <w:tcW w:w="10759" w:type="dxa"/>
            <w:gridSpan w:val="5"/>
            <w:tcBorders>
              <w:left w:val="single" w:sz="18" w:space="0" w:color="000000" w:themeColor="text1"/>
            </w:tcBorders>
          </w:tcPr>
          <w:p w14:paraId="136CC571" w14:textId="7917FDF1" w:rsidR="00A54BAF" w:rsidRPr="008F6BD9" w:rsidRDefault="00A54BAF" w:rsidP="006511B1">
            <w:pPr>
              <w:rPr>
                <w:sz w:val="18"/>
                <w:szCs w:val="18"/>
              </w:rPr>
            </w:pPr>
            <w:r w:rsidRPr="00A54BAF">
              <w:rPr>
                <w:rFonts w:eastAsia="Times New Roman" w:cs="Arial"/>
                <w:b/>
                <w:color w:val="000000" w:themeColor="text1"/>
                <w:sz w:val="16"/>
                <w:szCs w:val="16"/>
                <w:lang w:eastAsia="en-GB"/>
              </w:rPr>
              <w:t>Increased opportunities for literacy skills assessment and oracy skills</w:t>
            </w:r>
          </w:p>
        </w:tc>
        <w:tc>
          <w:tcPr>
            <w:tcW w:w="2151" w:type="dxa"/>
            <w:tcBorders>
              <w:right w:val="single" w:sz="18" w:space="0" w:color="000000" w:themeColor="text1"/>
            </w:tcBorders>
          </w:tcPr>
          <w:p w14:paraId="4EDF2ACC" w14:textId="77777777" w:rsidR="00A54BAF" w:rsidRPr="00A54BAF" w:rsidRDefault="00A54BAF" w:rsidP="006511B1">
            <w:pPr>
              <w:shd w:val="clear" w:color="auto" w:fill="FFFFFF"/>
              <w:textAlignment w:val="baseline"/>
              <w:rPr>
                <w:rFonts w:eastAsia="Times New Roman" w:cs="Arial"/>
                <w:b/>
                <w:color w:val="000000" w:themeColor="text1"/>
                <w:sz w:val="18"/>
                <w:szCs w:val="18"/>
                <w:lang w:eastAsia="en-GB"/>
              </w:rPr>
            </w:pPr>
            <w:r w:rsidRPr="00A54BAF">
              <w:rPr>
                <w:rFonts w:eastAsia="Times New Roman" w:cs="Arial"/>
                <w:b/>
                <w:color w:val="000000" w:themeColor="text1"/>
                <w:sz w:val="18"/>
                <w:szCs w:val="18"/>
                <w:lang w:eastAsia="en-GB"/>
              </w:rPr>
              <w:t xml:space="preserve">More time to be spent on biological explanations than in pre covid to account for potentially lower levels on scientific understanding carried through from ks4 science. </w:t>
            </w:r>
          </w:p>
          <w:p w14:paraId="6279B2C8" w14:textId="77777777" w:rsidR="00A54BAF" w:rsidRPr="008F6BD9" w:rsidRDefault="00A54BAF" w:rsidP="006511B1">
            <w:pPr>
              <w:rPr>
                <w:sz w:val="18"/>
                <w:szCs w:val="18"/>
              </w:rPr>
            </w:pPr>
          </w:p>
        </w:tc>
        <w:bookmarkStart w:id="0" w:name="_GoBack"/>
        <w:bookmarkEnd w:id="0"/>
      </w:tr>
      <w:tr w:rsidR="006511B1" w:rsidRPr="008F6BD9" w14:paraId="7AA44CCA" w14:textId="77777777" w:rsidTr="00847580">
        <w:trPr>
          <w:gridBefore w:val="1"/>
          <w:gridAfter w:val="1"/>
          <w:wBefore w:w="15" w:type="dxa"/>
          <w:wAfter w:w="16" w:type="dxa"/>
          <w:trHeight w:val="233"/>
        </w:trPr>
        <w:tc>
          <w:tcPr>
            <w:tcW w:w="571" w:type="dxa"/>
            <w:vMerge/>
            <w:tcBorders>
              <w:left w:val="single" w:sz="18" w:space="0" w:color="000000" w:themeColor="text1"/>
              <w:bottom w:val="single" w:sz="18" w:space="0" w:color="000000" w:themeColor="text1"/>
              <w:right w:val="single" w:sz="18" w:space="0" w:color="000000" w:themeColor="text1"/>
            </w:tcBorders>
            <w:shd w:val="clear" w:color="auto" w:fill="F7CAAC" w:themeFill="accent2" w:themeFillTint="66"/>
          </w:tcPr>
          <w:p w14:paraId="4CD3C5AE" w14:textId="77777777" w:rsidR="006511B1" w:rsidRPr="008F6BD9" w:rsidRDefault="006511B1" w:rsidP="006511B1">
            <w:pPr>
              <w:rPr>
                <w:sz w:val="18"/>
                <w:szCs w:val="18"/>
              </w:rPr>
            </w:pPr>
          </w:p>
        </w:tc>
        <w:tc>
          <w:tcPr>
            <w:tcW w:w="1023" w:type="dxa"/>
            <w:tcBorders>
              <w:left w:val="single" w:sz="18" w:space="0" w:color="000000" w:themeColor="text1"/>
              <w:bottom w:val="single" w:sz="18" w:space="0" w:color="000000" w:themeColor="text1"/>
              <w:right w:val="single" w:sz="18" w:space="0" w:color="000000" w:themeColor="text1"/>
            </w:tcBorders>
          </w:tcPr>
          <w:p w14:paraId="7353798D" w14:textId="77777777" w:rsidR="006511B1" w:rsidRPr="008F6BD9" w:rsidRDefault="006511B1" w:rsidP="006511B1">
            <w:pPr>
              <w:rPr>
                <w:sz w:val="18"/>
                <w:szCs w:val="18"/>
              </w:rPr>
            </w:pPr>
            <w:r w:rsidRPr="008F6BD9">
              <w:rPr>
                <w:sz w:val="18"/>
                <w:szCs w:val="18"/>
              </w:rPr>
              <w:t>Careers</w:t>
            </w:r>
          </w:p>
        </w:tc>
        <w:tc>
          <w:tcPr>
            <w:tcW w:w="13863" w:type="dxa"/>
            <w:gridSpan w:val="7"/>
            <w:tcBorders>
              <w:left w:val="single" w:sz="18" w:space="0" w:color="000000" w:themeColor="text1"/>
              <w:bottom w:val="single" w:sz="18" w:space="0" w:color="000000" w:themeColor="text1"/>
              <w:right w:val="single" w:sz="18" w:space="0" w:color="000000" w:themeColor="text1"/>
            </w:tcBorders>
          </w:tcPr>
          <w:p w14:paraId="646B1227" w14:textId="77777777" w:rsidR="006511B1" w:rsidRPr="008F6BD9" w:rsidRDefault="006511B1" w:rsidP="006511B1">
            <w:pPr>
              <w:rPr>
                <w:sz w:val="18"/>
                <w:szCs w:val="18"/>
              </w:rPr>
            </w:pPr>
            <w:r>
              <w:rPr>
                <w:sz w:val="18"/>
                <w:szCs w:val="18"/>
              </w:rPr>
              <w:t xml:space="preserve">Seek opportunities for Q&amp;A sessions/presentations from people with careers relating to psychology e.g. assistant psychologist, educational psychologist, counsellor, social worker, human resource manager, forensic psychologist. </w:t>
            </w:r>
          </w:p>
        </w:tc>
      </w:tr>
      <w:tr w:rsidR="006511B1" w:rsidRPr="008F6BD9" w14:paraId="4C1ADC9F" w14:textId="77777777" w:rsidTr="00D5196A">
        <w:trPr>
          <w:gridBefore w:val="1"/>
          <w:gridAfter w:val="1"/>
          <w:wBefore w:w="15" w:type="dxa"/>
          <w:wAfter w:w="16" w:type="dxa"/>
          <w:trHeight w:val="259"/>
        </w:trPr>
        <w:tc>
          <w:tcPr>
            <w:tcW w:w="571" w:type="dxa"/>
            <w:vMerge w:val="restart"/>
            <w:tcBorders>
              <w:top w:val="single" w:sz="18" w:space="0" w:color="000000" w:themeColor="text1"/>
              <w:left w:val="single" w:sz="18" w:space="0" w:color="000000" w:themeColor="text1"/>
              <w:right w:val="single" w:sz="18" w:space="0" w:color="000000" w:themeColor="text1"/>
            </w:tcBorders>
            <w:shd w:val="clear" w:color="auto" w:fill="F7CAAC" w:themeFill="accent2" w:themeFillTint="66"/>
            <w:textDirection w:val="btLr"/>
            <w:vAlign w:val="center"/>
          </w:tcPr>
          <w:p w14:paraId="0C22CD6F" w14:textId="77777777" w:rsidR="006511B1" w:rsidRPr="008F6BD9" w:rsidRDefault="006511B1" w:rsidP="006511B1">
            <w:pPr>
              <w:ind w:left="113" w:right="113"/>
              <w:jc w:val="center"/>
              <w:rPr>
                <w:sz w:val="18"/>
                <w:szCs w:val="18"/>
              </w:rPr>
            </w:pPr>
            <w:r w:rsidRPr="008F6BD9">
              <w:rPr>
                <w:sz w:val="18"/>
                <w:szCs w:val="18"/>
              </w:rPr>
              <w:t>Year 1</w:t>
            </w:r>
            <w:r>
              <w:rPr>
                <w:sz w:val="18"/>
                <w:szCs w:val="18"/>
              </w:rPr>
              <w:t>2</w:t>
            </w:r>
          </w:p>
        </w:tc>
        <w:tc>
          <w:tcPr>
            <w:tcW w:w="1023" w:type="dxa"/>
            <w:vMerge w:val="restart"/>
            <w:tcBorders>
              <w:top w:val="single" w:sz="18" w:space="0" w:color="000000" w:themeColor="text1"/>
              <w:left w:val="single" w:sz="18" w:space="0" w:color="000000" w:themeColor="text1"/>
              <w:right w:val="single" w:sz="18" w:space="0" w:color="000000" w:themeColor="text1"/>
            </w:tcBorders>
          </w:tcPr>
          <w:p w14:paraId="2E2FCC1B" w14:textId="77777777" w:rsidR="006511B1" w:rsidRPr="008F6BD9" w:rsidRDefault="006511B1" w:rsidP="006511B1">
            <w:pPr>
              <w:rPr>
                <w:sz w:val="18"/>
                <w:szCs w:val="18"/>
              </w:rPr>
            </w:pPr>
          </w:p>
          <w:p w14:paraId="7AB5E4CC" w14:textId="77777777" w:rsidR="006511B1" w:rsidRPr="008F6BD9" w:rsidRDefault="006511B1" w:rsidP="006511B1">
            <w:pPr>
              <w:rPr>
                <w:sz w:val="18"/>
                <w:szCs w:val="18"/>
              </w:rPr>
            </w:pPr>
            <w:r w:rsidRPr="008F6BD9">
              <w:rPr>
                <w:sz w:val="18"/>
                <w:szCs w:val="18"/>
              </w:rPr>
              <w:t>Core knowledge</w:t>
            </w:r>
          </w:p>
          <w:p w14:paraId="2F1760C5" w14:textId="77777777" w:rsidR="006511B1" w:rsidRPr="008F6BD9" w:rsidRDefault="006511B1" w:rsidP="006511B1">
            <w:pPr>
              <w:rPr>
                <w:sz w:val="18"/>
                <w:szCs w:val="18"/>
              </w:rPr>
            </w:pPr>
            <w:r w:rsidRPr="008F6BD9">
              <w:rPr>
                <w:sz w:val="18"/>
                <w:szCs w:val="18"/>
              </w:rPr>
              <w:t>Skills</w:t>
            </w:r>
          </w:p>
        </w:tc>
        <w:tc>
          <w:tcPr>
            <w:tcW w:w="953" w:type="dxa"/>
            <w:tcBorders>
              <w:top w:val="single" w:sz="18" w:space="0" w:color="000000" w:themeColor="text1"/>
              <w:left w:val="single" w:sz="18" w:space="0" w:color="000000" w:themeColor="text1"/>
              <w:right w:val="single" w:sz="18" w:space="0" w:color="000000" w:themeColor="text1"/>
            </w:tcBorders>
          </w:tcPr>
          <w:p w14:paraId="2EE82661" w14:textId="77777777" w:rsidR="006511B1" w:rsidRPr="008F6BD9" w:rsidRDefault="006511B1" w:rsidP="006511B1">
            <w:pPr>
              <w:rPr>
                <w:sz w:val="18"/>
                <w:szCs w:val="18"/>
              </w:rPr>
            </w:pPr>
            <w:r>
              <w:rPr>
                <w:sz w:val="18"/>
                <w:szCs w:val="18"/>
              </w:rPr>
              <w:t>Teacher 2</w:t>
            </w:r>
          </w:p>
        </w:tc>
        <w:tc>
          <w:tcPr>
            <w:tcW w:w="2150" w:type="dxa"/>
            <w:tcBorders>
              <w:top w:val="single" w:sz="18" w:space="0" w:color="000000" w:themeColor="text1"/>
              <w:left w:val="single" w:sz="18" w:space="0" w:color="000000" w:themeColor="text1"/>
            </w:tcBorders>
          </w:tcPr>
          <w:p w14:paraId="1B1535A7" w14:textId="77777777" w:rsidR="006511B1" w:rsidRPr="008F6BD9" w:rsidRDefault="006511B1" w:rsidP="006511B1">
            <w:pPr>
              <w:rPr>
                <w:sz w:val="18"/>
                <w:szCs w:val="18"/>
              </w:rPr>
            </w:pPr>
            <w:r>
              <w:rPr>
                <w:sz w:val="18"/>
                <w:szCs w:val="18"/>
              </w:rPr>
              <w:t>Research methods</w:t>
            </w:r>
          </w:p>
        </w:tc>
        <w:tc>
          <w:tcPr>
            <w:tcW w:w="2151" w:type="dxa"/>
            <w:tcBorders>
              <w:top w:val="single" w:sz="18" w:space="0" w:color="000000" w:themeColor="text1"/>
            </w:tcBorders>
          </w:tcPr>
          <w:p w14:paraId="17B7F60D" w14:textId="77777777" w:rsidR="006511B1" w:rsidRPr="008F6BD9" w:rsidRDefault="006511B1" w:rsidP="006511B1">
            <w:pPr>
              <w:rPr>
                <w:sz w:val="18"/>
                <w:szCs w:val="18"/>
              </w:rPr>
            </w:pPr>
            <w:r>
              <w:rPr>
                <w:sz w:val="18"/>
                <w:szCs w:val="18"/>
              </w:rPr>
              <w:t>Research methods</w:t>
            </w:r>
          </w:p>
        </w:tc>
        <w:tc>
          <w:tcPr>
            <w:tcW w:w="2151" w:type="dxa"/>
            <w:tcBorders>
              <w:top w:val="single" w:sz="18" w:space="0" w:color="000000" w:themeColor="text1"/>
            </w:tcBorders>
          </w:tcPr>
          <w:p w14:paraId="076714E9" w14:textId="77777777" w:rsidR="006511B1" w:rsidRPr="008F6BD9" w:rsidRDefault="006511B1" w:rsidP="006511B1">
            <w:pPr>
              <w:rPr>
                <w:sz w:val="18"/>
                <w:szCs w:val="18"/>
              </w:rPr>
            </w:pPr>
            <w:r>
              <w:rPr>
                <w:sz w:val="18"/>
                <w:szCs w:val="18"/>
              </w:rPr>
              <w:t xml:space="preserve">Memory </w:t>
            </w:r>
          </w:p>
        </w:tc>
        <w:tc>
          <w:tcPr>
            <w:tcW w:w="2156" w:type="dxa"/>
            <w:tcBorders>
              <w:top w:val="single" w:sz="18" w:space="0" w:color="000000" w:themeColor="text1"/>
            </w:tcBorders>
          </w:tcPr>
          <w:p w14:paraId="1899ED5D" w14:textId="77777777" w:rsidR="006511B1" w:rsidRPr="008F6BD9" w:rsidRDefault="006511B1" w:rsidP="006511B1">
            <w:pPr>
              <w:rPr>
                <w:sz w:val="18"/>
                <w:szCs w:val="18"/>
              </w:rPr>
            </w:pPr>
            <w:r>
              <w:rPr>
                <w:sz w:val="18"/>
                <w:szCs w:val="18"/>
              </w:rPr>
              <w:t>Memory/Psychopathology</w:t>
            </w:r>
          </w:p>
        </w:tc>
        <w:tc>
          <w:tcPr>
            <w:tcW w:w="2151" w:type="dxa"/>
            <w:tcBorders>
              <w:top w:val="single" w:sz="18" w:space="0" w:color="000000" w:themeColor="text1"/>
            </w:tcBorders>
          </w:tcPr>
          <w:p w14:paraId="6433BD88" w14:textId="77777777" w:rsidR="006511B1" w:rsidRPr="008F6BD9" w:rsidRDefault="006511B1" w:rsidP="006511B1">
            <w:pPr>
              <w:rPr>
                <w:sz w:val="18"/>
                <w:szCs w:val="18"/>
              </w:rPr>
            </w:pPr>
            <w:r>
              <w:rPr>
                <w:sz w:val="18"/>
                <w:szCs w:val="18"/>
              </w:rPr>
              <w:t>Psychopathology</w:t>
            </w:r>
          </w:p>
        </w:tc>
        <w:tc>
          <w:tcPr>
            <w:tcW w:w="2151" w:type="dxa"/>
            <w:tcBorders>
              <w:top w:val="single" w:sz="18" w:space="0" w:color="000000" w:themeColor="text1"/>
              <w:right w:val="single" w:sz="18" w:space="0" w:color="000000" w:themeColor="text1"/>
            </w:tcBorders>
          </w:tcPr>
          <w:p w14:paraId="2FFB05D0" w14:textId="77777777" w:rsidR="006511B1" w:rsidRPr="008F6BD9" w:rsidRDefault="006511B1" w:rsidP="006511B1">
            <w:pPr>
              <w:rPr>
                <w:sz w:val="18"/>
                <w:szCs w:val="18"/>
              </w:rPr>
            </w:pPr>
            <w:r>
              <w:rPr>
                <w:sz w:val="18"/>
                <w:szCs w:val="18"/>
              </w:rPr>
              <w:t>Year 13 Research methods</w:t>
            </w:r>
          </w:p>
        </w:tc>
      </w:tr>
      <w:tr w:rsidR="006511B1" w:rsidRPr="008F6BD9" w14:paraId="49AC556C" w14:textId="77777777" w:rsidTr="00D5196A">
        <w:trPr>
          <w:gridBefore w:val="1"/>
          <w:gridAfter w:val="1"/>
          <w:wBefore w:w="15" w:type="dxa"/>
          <w:wAfter w:w="16" w:type="dxa"/>
          <w:trHeight w:val="259"/>
        </w:trPr>
        <w:tc>
          <w:tcPr>
            <w:tcW w:w="571" w:type="dxa"/>
            <w:vMerge/>
            <w:tcBorders>
              <w:left w:val="single" w:sz="18" w:space="0" w:color="000000" w:themeColor="text1"/>
              <w:right w:val="single" w:sz="18" w:space="0" w:color="000000" w:themeColor="text1"/>
            </w:tcBorders>
            <w:shd w:val="clear" w:color="auto" w:fill="F7CAAC" w:themeFill="accent2" w:themeFillTint="66"/>
            <w:textDirection w:val="btLr"/>
            <w:vAlign w:val="center"/>
          </w:tcPr>
          <w:p w14:paraId="3D8E945B" w14:textId="77777777" w:rsidR="006511B1" w:rsidRPr="008F6BD9" w:rsidRDefault="006511B1" w:rsidP="006511B1">
            <w:pPr>
              <w:ind w:left="113" w:right="113"/>
              <w:jc w:val="center"/>
              <w:rPr>
                <w:sz w:val="18"/>
                <w:szCs w:val="18"/>
              </w:rPr>
            </w:pPr>
          </w:p>
        </w:tc>
        <w:tc>
          <w:tcPr>
            <w:tcW w:w="1023" w:type="dxa"/>
            <w:vMerge/>
            <w:tcBorders>
              <w:left w:val="single" w:sz="18" w:space="0" w:color="000000" w:themeColor="text1"/>
              <w:right w:val="single" w:sz="18" w:space="0" w:color="000000" w:themeColor="text1"/>
            </w:tcBorders>
          </w:tcPr>
          <w:p w14:paraId="21DE43AC" w14:textId="77777777" w:rsidR="006511B1" w:rsidRPr="008F6BD9" w:rsidRDefault="006511B1" w:rsidP="006511B1">
            <w:pPr>
              <w:rPr>
                <w:sz w:val="18"/>
                <w:szCs w:val="18"/>
              </w:rPr>
            </w:pPr>
          </w:p>
        </w:tc>
        <w:tc>
          <w:tcPr>
            <w:tcW w:w="953" w:type="dxa"/>
            <w:tcBorders>
              <w:top w:val="single" w:sz="18" w:space="0" w:color="000000" w:themeColor="text1"/>
              <w:left w:val="single" w:sz="18" w:space="0" w:color="000000" w:themeColor="text1"/>
              <w:right w:val="single" w:sz="18" w:space="0" w:color="000000" w:themeColor="text1"/>
            </w:tcBorders>
          </w:tcPr>
          <w:p w14:paraId="66D6E470" w14:textId="77777777" w:rsidR="006511B1" w:rsidRPr="008F6BD9" w:rsidRDefault="006511B1" w:rsidP="006511B1">
            <w:pPr>
              <w:rPr>
                <w:sz w:val="18"/>
                <w:szCs w:val="18"/>
              </w:rPr>
            </w:pPr>
          </w:p>
        </w:tc>
        <w:tc>
          <w:tcPr>
            <w:tcW w:w="2150" w:type="dxa"/>
            <w:tcBorders>
              <w:left w:val="single" w:sz="18" w:space="0" w:color="000000" w:themeColor="text1"/>
            </w:tcBorders>
          </w:tcPr>
          <w:p w14:paraId="5D069D6A" w14:textId="77777777" w:rsidR="006511B1" w:rsidRPr="003476C2" w:rsidRDefault="006511B1" w:rsidP="006511B1">
            <w:pPr>
              <w:rPr>
                <w:b/>
                <w:sz w:val="18"/>
                <w:szCs w:val="18"/>
              </w:rPr>
            </w:pPr>
            <w:r>
              <w:rPr>
                <w:b/>
                <w:sz w:val="18"/>
                <w:szCs w:val="18"/>
              </w:rPr>
              <w:t>Research methods</w:t>
            </w:r>
          </w:p>
          <w:p w14:paraId="61D1C798" w14:textId="77777777" w:rsidR="006511B1" w:rsidRPr="003476C2" w:rsidRDefault="006511B1" w:rsidP="006511B1">
            <w:pPr>
              <w:rPr>
                <w:sz w:val="18"/>
                <w:szCs w:val="18"/>
              </w:rPr>
            </w:pPr>
            <w:r w:rsidRPr="003476C2">
              <w:rPr>
                <w:sz w:val="18"/>
                <w:szCs w:val="18"/>
              </w:rPr>
              <w:t>Aims &amp; Hypotheses</w:t>
            </w:r>
            <w:r>
              <w:rPr>
                <w:sz w:val="18"/>
                <w:szCs w:val="18"/>
              </w:rPr>
              <w:t>.</w:t>
            </w:r>
          </w:p>
          <w:p w14:paraId="47E2F520" w14:textId="77777777" w:rsidR="006511B1" w:rsidRPr="003476C2" w:rsidRDefault="006511B1" w:rsidP="006511B1">
            <w:pPr>
              <w:rPr>
                <w:sz w:val="18"/>
                <w:szCs w:val="18"/>
              </w:rPr>
            </w:pPr>
          </w:p>
          <w:p w14:paraId="68E29D78" w14:textId="77777777" w:rsidR="006511B1" w:rsidRPr="003476C2" w:rsidRDefault="006511B1" w:rsidP="006511B1">
            <w:pPr>
              <w:rPr>
                <w:sz w:val="18"/>
                <w:szCs w:val="18"/>
              </w:rPr>
            </w:pPr>
            <w:r w:rsidRPr="003476C2">
              <w:rPr>
                <w:sz w:val="18"/>
                <w:szCs w:val="18"/>
              </w:rPr>
              <w:t>Variables and control</w:t>
            </w:r>
            <w:r>
              <w:rPr>
                <w:sz w:val="18"/>
                <w:szCs w:val="18"/>
              </w:rPr>
              <w:t>.</w:t>
            </w:r>
          </w:p>
          <w:p w14:paraId="58C0046C" w14:textId="77777777" w:rsidR="006511B1" w:rsidRPr="003476C2" w:rsidRDefault="006511B1" w:rsidP="006511B1">
            <w:pPr>
              <w:rPr>
                <w:sz w:val="18"/>
                <w:szCs w:val="18"/>
              </w:rPr>
            </w:pPr>
          </w:p>
          <w:p w14:paraId="5976786D" w14:textId="77777777" w:rsidR="006511B1" w:rsidRPr="003476C2" w:rsidRDefault="006511B1" w:rsidP="006511B1">
            <w:pPr>
              <w:rPr>
                <w:sz w:val="18"/>
                <w:szCs w:val="18"/>
              </w:rPr>
            </w:pPr>
            <w:r w:rsidRPr="003476C2">
              <w:rPr>
                <w:sz w:val="18"/>
                <w:szCs w:val="18"/>
              </w:rPr>
              <w:t>Demand characteristics and investigator effects</w:t>
            </w:r>
            <w:r>
              <w:rPr>
                <w:sz w:val="18"/>
                <w:szCs w:val="18"/>
              </w:rPr>
              <w:t>.</w:t>
            </w:r>
          </w:p>
          <w:p w14:paraId="30F6DB98" w14:textId="77777777" w:rsidR="006511B1" w:rsidRPr="003476C2" w:rsidRDefault="006511B1" w:rsidP="006511B1">
            <w:pPr>
              <w:rPr>
                <w:sz w:val="18"/>
                <w:szCs w:val="18"/>
              </w:rPr>
            </w:pPr>
          </w:p>
          <w:p w14:paraId="09532293" w14:textId="77777777" w:rsidR="006511B1" w:rsidRPr="003476C2" w:rsidRDefault="006511B1" w:rsidP="006511B1">
            <w:pPr>
              <w:rPr>
                <w:sz w:val="18"/>
                <w:szCs w:val="18"/>
              </w:rPr>
            </w:pPr>
            <w:r w:rsidRPr="003476C2">
              <w:rPr>
                <w:sz w:val="18"/>
                <w:szCs w:val="18"/>
              </w:rPr>
              <w:t>Experimental method. Types of experiment, laboratory and field experiments; natural and quasi-experiments</w:t>
            </w:r>
            <w:r>
              <w:rPr>
                <w:sz w:val="18"/>
                <w:szCs w:val="18"/>
              </w:rPr>
              <w:t>.</w:t>
            </w:r>
          </w:p>
          <w:p w14:paraId="55621866" w14:textId="77777777" w:rsidR="006511B1" w:rsidRPr="003476C2" w:rsidRDefault="006511B1" w:rsidP="006511B1">
            <w:pPr>
              <w:rPr>
                <w:sz w:val="18"/>
                <w:szCs w:val="18"/>
              </w:rPr>
            </w:pPr>
          </w:p>
          <w:p w14:paraId="2F4EE755" w14:textId="77777777" w:rsidR="006511B1" w:rsidRPr="003476C2" w:rsidRDefault="006511B1" w:rsidP="006511B1">
            <w:pPr>
              <w:rPr>
                <w:sz w:val="18"/>
                <w:szCs w:val="18"/>
              </w:rPr>
            </w:pPr>
            <w:r w:rsidRPr="003476C2">
              <w:rPr>
                <w:sz w:val="18"/>
                <w:szCs w:val="18"/>
              </w:rPr>
              <w:t>Experimental designs: repeated measures, independent groups, matched pairs</w:t>
            </w:r>
            <w:r>
              <w:rPr>
                <w:sz w:val="18"/>
                <w:szCs w:val="18"/>
              </w:rPr>
              <w:t>.</w:t>
            </w:r>
          </w:p>
          <w:p w14:paraId="010D7F66" w14:textId="77777777" w:rsidR="006511B1" w:rsidRPr="003476C2" w:rsidRDefault="006511B1" w:rsidP="006511B1">
            <w:pPr>
              <w:rPr>
                <w:sz w:val="18"/>
                <w:szCs w:val="18"/>
              </w:rPr>
            </w:pPr>
          </w:p>
          <w:p w14:paraId="7DDD2585" w14:textId="77777777" w:rsidR="006511B1" w:rsidRPr="003476C2" w:rsidRDefault="006511B1" w:rsidP="006511B1">
            <w:pPr>
              <w:rPr>
                <w:sz w:val="18"/>
                <w:szCs w:val="18"/>
              </w:rPr>
            </w:pPr>
            <w:r w:rsidRPr="003476C2">
              <w:rPr>
                <w:sz w:val="18"/>
                <w:szCs w:val="18"/>
              </w:rPr>
              <w:t>Sampling: the difference between population and sample; sampling techniques including: random, systematic, stratified, opportunity and volunteer; implications of sampling techniques, including bias and generalisation</w:t>
            </w:r>
            <w:r>
              <w:rPr>
                <w:sz w:val="18"/>
                <w:szCs w:val="18"/>
              </w:rPr>
              <w:t>.</w:t>
            </w:r>
          </w:p>
          <w:p w14:paraId="27F56BBC" w14:textId="77777777" w:rsidR="006511B1" w:rsidRPr="003476C2" w:rsidRDefault="006511B1" w:rsidP="006511B1">
            <w:pPr>
              <w:rPr>
                <w:sz w:val="18"/>
                <w:szCs w:val="18"/>
              </w:rPr>
            </w:pPr>
          </w:p>
          <w:p w14:paraId="0D32D973" w14:textId="77777777" w:rsidR="006511B1" w:rsidRPr="003476C2" w:rsidRDefault="006511B1" w:rsidP="006511B1">
            <w:pPr>
              <w:rPr>
                <w:sz w:val="18"/>
                <w:szCs w:val="18"/>
              </w:rPr>
            </w:pPr>
            <w:r w:rsidRPr="003476C2">
              <w:rPr>
                <w:sz w:val="18"/>
                <w:szCs w:val="18"/>
              </w:rPr>
              <w:t xml:space="preserve">Observational techniques. Types of observation: naturalistic and controlled observation; covert and overt observation; </w:t>
            </w:r>
            <w:r w:rsidRPr="003476C2">
              <w:rPr>
                <w:sz w:val="18"/>
                <w:szCs w:val="18"/>
              </w:rPr>
              <w:lastRenderedPageBreak/>
              <w:t>participant and non-participant observation</w:t>
            </w:r>
            <w:r>
              <w:rPr>
                <w:sz w:val="18"/>
                <w:szCs w:val="18"/>
              </w:rPr>
              <w:t>.</w:t>
            </w:r>
          </w:p>
          <w:p w14:paraId="72CCD58F" w14:textId="77777777" w:rsidR="006511B1" w:rsidRPr="003476C2" w:rsidRDefault="006511B1" w:rsidP="006511B1">
            <w:pPr>
              <w:rPr>
                <w:sz w:val="18"/>
                <w:szCs w:val="18"/>
              </w:rPr>
            </w:pPr>
          </w:p>
          <w:p w14:paraId="3729C569" w14:textId="77777777" w:rsidR="006511B1" w:rsidRPr="003476C2" w:rsidRDefault="006511B1" w:rsidP="006511B1">
            <w:pPr>
              <w:rPr>
                <w:sz w:val="18"/>
                <w:szCs w:val="18"/>
              </w:rPr>
            </w:pPr>
            <w:r w:rsidRPr="003476C2">
              <w:rPr>
                <w:sz w:val="18"/>
                <w:szCs w:val="18"/>
              </w:rPr>
              <w:t>Self-report techniques. Questionnaires; interviews, structured and unstructured</w:t>
            </w:r>
          </w:p>
          <w:p w14:paraId="58872DBA" w14:textId="77777777" w:rsidR="006511B1" w:rsidRPr="003476C2" w:rsidRDefault="006511B1" w:rsidP="006511B1">
            <w:pPr>
              <w:rPr>
                <w:sz w:val="18"/>
                <w:szCs w:val="18"/>
              </w:rPr>
            </w:pPr>
            <w:r w:rsidRPr="003476C2">
              <w:rPr>
                <w:sz w:val="18"/>
                <w:szCs w:val="18"/>
              </w:rPr>
              <w:t>Questionnaire construction</w:t>
            </w:r>
            <w:r>
              <w:rPr>
                <w:sz w:val="18"/>
                <w:szCs w:val="18"/>
              </w:rPr>
              <w:t>.</w:t>
            </w:r>
          </w:p>
          <w:p w14:paraId="54F21794" w14:textId="77777777" w:rsidR="006511B1" w:rsidRPr="003476C2" w:rsidRDefault="006511B1" w:rsidP="006511B1">
            <w:pPr>
              <w:rPr>
                <w:sz w:val="18"/>
                <w:szCs w:val="18"/>
              </w:rPr>
            </w:pPr>
          </w:p>
          <w:p w14:paraId="667F6EE4" w14:textId="77777777" w:rsidR="006511B1" w:rsidRPr="003476C2" w:rsidRDefault="006511B1" w:rsidP="006511B1">
            <w:pPr>
              <w:rPr>
                <w:sz w:val="18"/>
                <w:szCs w:val="18"/>
              </w:rPr>
            </w:pPr>
            <w:r w:rsidRPr="003476C2">
              <w:rPr>
                <w:sz w:val="18"/>
                <w:szCs w:val="18"/>
              </w:rPr>
              <w:t>Correlations. Analysis of the relationship between co-variables. The difference between correlations and experiments</w:t>
            </w:r>
            <w:r>
              <w:rPr>
                <w:sz w:val="18"/>
                <w:szCs w:val="18"/>
              </w:rPr>
              <w:t>.</w:t>
            </w:r>
          </w:p>
          <w:p w14:paraId="41CE10C5" w14:textId="77777777" w:rsidR="006511B1" w:rsidRPr="003476C2" w:rsidRDefault="006511B1" w:rsidP="006511B1">
            <w:pPr>
              <w:rPr>
                <w:sz w:val="18"/>
                <w:szCs w:val="18"/>
              </w:rPr>
            </w:pPr>
          </w:p>
          <w:p w14:paraId="19663DA5" w14:textId="77777777" w:rsidR="006511B1" w:rsidRPr="008F6BD9" w:rsidRDefault="006511B1" w:rsidP="006511B1">
            <w:pPr>
              <w:rPr>
                <w:sz w:val="18"/>
                <w:szCs w:val="18"/>
              </w:rPr>
            </w:pPr>
            <w:r w:rsidRPr="003476C2">
              <w:rPr>
                <w:sz w:val="18"/>
                <w:szCs w:val="18"/>
              </w:rPr>
              <w:t>Pilot studies and the aims of piloting</w:t>
            </w:r>
            <w:r>
              <w:rPr>
                <w:sz w:val="18"/>
                <w:szCs w:val="18"/>
              </w:rPr>
              <w:t>.</w:t>
            </w:r>
          </w:p>
        </w:tc>
        <w:tc>
          <w:tcPr>
            <w:tcW w:w="2151" w:type="dxa"/>
          </w:tcPr>
          <w:p w14:paraId="0257A1E3" w14:textId="77777777" w:rsidR="006511B1" w:rsidRPr="003476C2" w:rsidRDefault="006511B1" w:rsidP="006511B1">
            <w:pPr>
              <w:shd w:val="clear" w:color="auto" w:fill="FFFFFF"/>
              <w:textAlignment w:val="baseline"/>
              <w:rPr>
                <w:rFonts w:eastAsia="Times New Roman" w:cs="Arial"/>
                <w:b/>
                <w:color w:val="000000" w:themeColor="text1"/>
                <w:sz w:val="18"/>
                <w:szCs w:val="18"/>
                <w:lang w:eastAsia="en-GB"/>
              </w:rPr>
            </w:pPr>
            <w:r>
              <w:rPr>
                <w:rFonts w:eastAsia="Times New Roman" w:cs="Arial"/>
                <w:b/>
                <w:color w:val="000000" w:themeColor="text1"/>
                <w:sz w:val="18"/>
                <w:szCs w:val="18"/>
                <w:lang w:eastAsia="en-GB"/>
              </w:rPr>
              <w:lastRenderedPageBreak/>
              <w:t xml:space="preserve">Research methods cont. </w:t>
            </w:r>
          </w:p>
          <w:p w14:paraId="76EA24C1" w14:textId="77777777" w:rsidR="006511B1" w:rsidRPr="0012719A" w:rsidRDefault="006511B1" w:rsidP="006511B1">
            <w:pPr>
              <w:shd w:val="clear" w:color="auto" w:fill="FFFFFF"/>
              <w:textAlignment w:val="baseline"/>
              <w:rPr>
                <w:rFonts w:eastAsia="Times New Roman" w:cs="Arial"/>
                <w:color w:val="000000" w:themeColor="text1"/>
                <w:sz w:val="18"/>
                <w:szCs w:val="18"/>
                <w:lang w:eastAsia="en-GB"/>
              </w:rPr>
            </w:pPr>
            <w:r w:rsidRPr="0012719A">
              <w:rPr>
                <w:rFonts w:eastAsia="Times New Roman" w:cs="Arial"/>
                <w:color w:val="000000" w:themeColor="text1"/>
                <w:sz w:val="18"/>
                <w:szCs w:val="18"/>
                <w:lang w:eastAsia="en-GB"/>
              </w:rPr>
              <w:t>Observational design: behavioural categorie</w:t>
            </w:r>
            <w:r>
              <w:rPr>
                <w:rFonts w:eastAsia="Times New Roman" w:cs="Arial"/>
                <w:color w:val="000000" w:themeColor="text1"/>
                <w:sz w:val="18"/>
                <w:szCs w:val="18"/>
                <w:lang w:eastAsia="en-GB"/>
              </w:rPr>
              <w:t>s; event sampling; time sampling.</w:t>
            </w:r>
          </w:p>
          <w:p w14:paraId="0F90EF2A" w14:textId="77777777" w:rsidR="006511B1" w:rsidRPr="0012719A" w:rsidRDefault="006511B1" w:rsidP="006511B1">
            <w:pPr>
              <w:shd w:val="clear" w:color="auto" w:fill="FFFFFF"/>
              <w:textAlignment w:val="baseline"/>
              <w:rPr>
                <w:rFonts w:eastAsia="Times New Roman" w:cs="Arial"/>
                <w:color w:val="000000" w:themeColor="text1"/>
                <w:sz w:val="18"/>
                <w:szCs w:val="18"/>
                <w:lang w:eastAsia="en-GB"/>
              </w:rPr>
            </w:pPr>
          </w:p>
          <w:p w14:paraId="4633C9CB" w14:textId="77777777" w:rsidR="006511B1" w:rsidRDefault="006511B1" w:rsidP="006511B1">
            <w:pPr>
              <w:shd w:val="clear" w:color="auto" w:fill="FFFFFF"/>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Ethical issues.</w:t>
            </w:r>
          </w:p>
          <w:p w14:paraId="4BD138AD" w14:textId="77777777" w:rsidR="006511B1" w:rsidRPr="0012719A" w:rsidRDefault="006511B1" w:rsidP="006511B1">
            <w:pPr>
              <w:shd w:val="clear" w:color="auto" w:fill="FFFFFF"/>
              <w:textAlignment w:val="baseline"/>
              <w:rPr>
                <w:rFonts w:eastAsia="Times New Roman" w:cs="Arial"/>
                <w:color w:val="000000" w:themeColor="text1"/>
                <w:sz w:val="18"/>
                <w:szCs w:val="18"/>
                <w:lang w:eastAsia="en-GB"/>
              </w:rPr>
            </w:pPr>
          </w:p>
          <w:p w14:paraId="34782D13" w14:textId="77777777" w:rsidR="006511B1" w:rsidRDefault="006511B1" w:rsidP="006511B1">
            <w:pPr>
              <w:shd w:val="clear" w:color="auto" w:fill="FFFFFF"/>
              <w:textAlignment w:val="baseline"/>
              <w:rPr>
                <w:rFonts w:eastAsia="Times New Roman" w:cs="Arial"/>
                <w:color w:val="000000" w:themeColor="text1"/>
                <w:sz w:val="18"/>
                <w:szCs w:val="18"/>
                <w:lang w:eastAsia="en-GB"/>
              </w:rPr>
            </w:pPr>
            <w:r w:rsidRPr="0012719A">
              <w:rPr>
                <w:rFonts w:eastAsia="Times New Roman" w:cs="Arial"/>
                <w:color w:val="000000" w:themeColor="text1"/>
                <w:sz w:val="18"/>
                <w:szCs w:val="18"/>
                <w:lang w:eastAsia="en-GB"/>
              </w:rPr>
              <w:t>The role of peer review in the scientific process</w:t>
            </w:r>
            <w:r>
              <w:rPr>
                <w:rFonts w:eastAsia="Times New Roman" w:cs="Arial"/>
                <w:color w:val="000000" w:themeColor="text1"/>
                <w:sz w:val="18"/>
                <w:szCs w:val="18"/>
                <w:lang w:eastAsia="en-GB"/>
              </w:rPr>
              <w:t>.</w:t>
            </w:r>
          </w:p>
          <w:p w14:paraId="0165FEC8" w14:textId="77777777" w:rsidR="006511B1" w:rsidRDefault="006511B1" w:rsidP="006511B1">
            <w:pPr>
              <w:shd w:val="clear" w:color="auto" w:fill="FFFFFF"/>
              <w:textAlignment w:val="baseline"/>
              <w:rPr>
                <w:rFonts w:eastAsia="Times New Roman" w:cs="Arial"/>
                <w:color w:val="000000" w:themeColor="text1"/>
                <w:sz w:val="18"/>
                <w:szCs w:val="18"/>
                <w:lang w:eastAsia="en-GB"/>
              </w:rPr>
            </w:pPr>
          </w:p>
          <w:p w14:paraId="40EC0012" w14:textId="77777777" w:rsidR="006511B1" w:rsidRPr="0012719A" w:rsidRDefault="006511B1" w:rsidP="006511B1">
            <w:pPr>
              <w:shd w:val="clear" w:color="auto" w:fill="FFFFFF"/>
              <w:textAlignment w:val="baseline"/>
              <w:rPr>
                <w:rFonts w:eastAsia="Times New Roman" w:cs="Arial"/>
                <w:color w:val="000000" w:themeColor="text1"/>
                <w:sz w:val="18"/>
                <w:szCs w:val="18"/>
                <w:lang w:eastAsia="en-GB"/>
              </w:rPr>
            </w:pPr>
            <w:r w:rsidRPr="0012719A">
              <w:rPr>
                <w:rFonts w:eastAsia="Times New Roman" w:cs="Arial"/>
                <w:color w:val="000000" w:themeColor="text1"/>
                <w:sz w:val="18"/>
                <w:szCs w:val="18"/>
                <w:lang w:eastAsia="en-GB"/>
              </w:rPr>
              <w:t>Reporting psychological investigations</w:t>
            </w:r>
            <w:r>
              <w:rPr>
                <w:rFonts w:eastAsia="Times New Roman" w:cs="Arial"/>
                <w:color w:val="000000" w:themeColor="text1"/>
                <w:sz w:val="18"/>
                <w:szCs w:val="18"/>
                <w:lang w:eastAsia="en-GB"/>
              </w:rPr>
              <w:t>.</w:t>
            </w:r>
          </w:p>
          <w:p w14:paraId="38CB7BF9" w14:textId="77777777" w:rsidR="006511B1" w:rsidRPr="0012719A" w:rsidRDefault="006511B1" w:rsidP="006511B1">
            <w:pPr>
              <w:shd w:val="clear" w:color="auto" w:fill="FFFFFF"/>
              <w:textAlignment w:val="baseline"/>
              <w:rPr>
                <w:rFonts w:eastAsia="Times New Roman" w:cs="Arial"/>
                <w:color w:val="000000" w:themeColor="text1"/>
                <w:sz w:val="18"/>
                <w:szCs w:val="18"/>
                <w:lang w:eastAsia="en-GB"/>
              </w:rPr>
            </w:pPr>
          </w:p>
          <w:p w14:paraId="715FBEB2" w14:textId="77777777" w:rsidR="006511B1" w:rsidRPr="0012719A" w:rsidRDefault="006511B1" w:rsidP="006511B1">
            <w:pPr>
              <w:shd w:val="clear" w:color="auto" w:fill="FFFFFF"/>
              <w:textAlignment w:val="baseline"/>
              <w:rPr>
                <w:rFonts w:eastAsia="Times New Roman" w:cs="Arial"/>
                <w:color w:val="000000" w:themeColor="text1"/>
                <w:sz w:val="18"/>
                <w:szCs w:val="18"/>
                <w:lang w:eastAsia="en-GB"/>
              </w:rPr>
            </w:pPr>
            <w:r w:rsidRPr="0012719A">
              <w:rPr>
                <w:rFonts w:eastAsia="Times New Roman" w:cs="Arial"/>
                <w:color w:val="000000" w:themeColor="text1"/>
                <w:sz w:val="18"/>
                <w:szCs w:val="18"/>
                <w:lang w:eastAsia="en-GB"/>
              </w:rPr>
              <w:t>The implications of psychological research for the economy</w:t>
            </w:r>
            <w:r>
              <w:rPr>
                <w:rFonts w:eastAsia="Times New Roman" w:cs="Arial"/>
                <w:color w:val="000000" w:themeColor="text1"/>
                <w:sz w:val="18"/>
                <w:szCs w:val="18"/>
                <w:lang w:eastAsia="en-GB"/>
              </w:rPr>
              <w:t>.</w:t>
            </w:r>
          </w:p>
          <w:p w14:paraId="01239832" w14:textId="77777777" w:rsidR="006511B1" w:rsidRPr="0012719A" w:rsidRDefault="006511B1" w:rsidP="006511B1">
            <w:pPr>
              <w:shd w:val="clear" w:color="auto" w:fill="FFFFFF"/>
              <w:textAlignment w:val="baseline"/>
              <w:rPr>
                <w:rFonts w:eastAsia="Times New Roman" w:cs="Arial"/>
                <w:color w:val="000000" w:themeColor="text1"/>
                <w:sz w:val="18"/>
                <w:szCs w:val="18"/>
                <w:lang w:eastAsia="en-GB"/>
              </w:rPr>
            </w:pPr>
          </w:p>
          <w:p w14:paraId="4D926E6F" w14:textId="77777777" w:rsidR="006511B1" w:rsidRPr="0012719A" w:rsidRDefault="006511B1" w:rsidP="006511B1">
            <w:pPr>
              <w:shd w:val="clear" w:color="auto" w:fill="FFFFFF"/>
              <w:textAlignment w:val="baseline"/>
              <w:rPr>
                <w:rFonts w:eastAsia="Times New Roman" w:cs="Arial"/>
                <w:color w:val="000000" w:themeColor="text1"/>
                <w:sz w:val="18"/>
                <w:szCs w:val="18"/>
                <w:lang w:eastAsia="en-GB"/>
              </w:rPr>
            </w:pPr>
            <w:r w:rsidRPr="0012719A">
              <w:rPr>
                <w:rFonts w:eastAsia="Times New Roman" w:cs="Arial"/>
                <w:color w:val="000000" w:themeColor="text1"/>
                <w:sz w:val="18"/>
                <w:szCs w:val="18"/>
                <w:lang w:eastAsia="en-GB"/>
              </w:rPr>
              <w:t>Quantitative and qualitative data</w:t>
            </w:r>
            <w:r>
              <w:rPr>
                <w:rFonts w:eastAsia="Times New Roman" w:cs="Arial"/>
                <w:color w:val="000000" w:themeColor="text1"/>
                <w:sz w:val="18"/>
                <w:szCs w:val="18"/>
                <w:lang w:eastAsia="en-GB"/>
              </w:rPr>
              <w:t>.</w:t>
            </w:r>
          </w:p>
          <w:p w14:paraId="05A381FA" w14:textId="77777777" w:rsidR="006511B1" w:rsidRPr="0012719A" w:rsidRDefault="006511B1" w:rsidP="006511B1">
            <w:pPr>
              <w:shd w:val="clear" w:color="auto" w:fill="FFFFFF"/>
              <w:textAlignment w:val="baseline"/>
              <w:rPr>
                <w:rFonts w:eastAsia="Times New Roman" w:cs="Arial"/>
                <w:color w:val="000000" w:themeColor="text1"/>
                <w:sz w:val="18"/>
                <w:szCs w:val="18"/>
                <w:lang w:eastAsia="en-GB"/>
              </w:rPr>
            </w:pPr>
          </w:p>
          <w:p w14:paraId="6CBE171B" w14:textId="77777777" w:rsidR="006511B1" w:rsidRPr="0012719A" w:rsidRDefault="006511B1" w:rsidP="006511B1">
            <w:pPr>
              <w:shd w:val="clear" w:color="auto" w:fill="FFFFFF"/>
              <w:textAlignment w:val="baseline"/>
              <w:rPr>
                <w:rFonts w:eastAsia="Times New Roman" w:cs="Arial"/>
                <w:color w:val="000000" w:themeColor="text1"/>
                <w:sz w:val="18"/>
                <w:szCs w:val="18"/>
                <w:lang w:eastAsia="en-GB"/>
              </w:rPr>
            </w:pPr>
            <w:r w:rsidRPr="0012719A">
              <w:rPr>
                <w:rFonts w:eastAsia="Times New Roman" w:cs="Arial"/>
                <w:color w:val="000000" w:themeColor="text1"/>
                <w:sz w:val="18"/>
                <w:szCs w:val="18"/>
                <w:lang w:eastAsia="en-GB"/>
              </w:rPr>
              <w:t>Primary and secondary data, including meta-analysis</w:t>
            </w:r>
            <w:r>
              <w:rPr>
                <w:rFonts w:eastAsia="Times New Roman" w:cs="Arial"/>
                <w:color w:val="000000" w:themeColor="text1"/>
                <w:sz w:val="18"/>
                <w:szCs w:val="18"/>
                <w:lang w:eastAsia="en-GB"/>
              </w:rPr>
              <w:t>.</w:t>
            </w:r>
          </w:p>
          <w:p w14:paraId="538944FE" w14:textId="77777777" w:rsidR="006511B1" w:rsidRPr="0012719A" w:rsidRDefault="006511B1" w:rsidP="006511B1">
            <w:pPr>
              <w:shd w:val="clear" w:color="auto" w:fill="FFFFFF"/>
              <w:textAlignment w:val="baseline"/>
              <w:rPr>
                <w:rFonts w:eastAsia="Times New Roman" w:cs="Arial"/>
                <w:color w:val="000000" w:themeColor="text1"/>
                <w:sz w:val="18"/>
                <w:szCs w:val="18"/>
                <w:lang w:eastAsia="en-GB"/>
              </w:rPr>
            </w:pPr>
          </w:p>
          <w:p w14:paraId="5428AA8D" w14:textId="77777777" w:rsidR="006511B1" w:rsidRPr="0012719A" w:rsidRDefault="006511B1" w:rsidP="006511B1">
            <w:pPr>
              <w:shd w:val="clear" w:color="auto" w:fill="FFFFFF"/>
              <w:textAlignment w:val="baseline"/>
              <w:rPr>
                <w:rFonts w:eastAsia="Times New Roman" w:cs="Arial"/>
                <w:color w:val="000000" w:themeColor="text1"/>
                <w:sz w:val="18"/>
                <w:szCs w:val="18"/>
                <w:lang w:eastAsia="en-GB"/>
              </w:rPr>
            </w:pPr>
            <w:r w:rsidRPr="0012719A">
              <w:rPr>
                <w:rFonts w:eastAsia="Times New Roman" w:cs="Arial"/>
                <w:color w:val="000000" w:themeColor="text1"/>
                <w:sz w:val="18"/>
                <w:szCs w:val="18"/>
                <w:lang w:eastAsia="en-GB"/>
              </w:rPr>
              <w:t>Descriptive statistics</w:t>
            </w:r>
            <w:r>
              <w:rPr>
                <w:rFonts w:eastAsia="Times New Roman" w:cs="Arial"/>
                <w:color w:val="000000" w:themeColor="text1"/>
                <w:sz w:val="18"/>
                <w:szCs w:val="18"/>
                <w:lang w:eastAsia="en-GB"/>
              </w:rPr>
              <w:t>.</w:t>
            </w:r>
          </w:p>
          <w:p w14:paraId="3723BABD" w14:textId="77777777" w:rsidR="006511B1" w:rsidRPr="0012719A" w:rsidRDefault="006511B1" w:rsidP="006511B1">
            <w:pPr>
              <w:shd w:val="clear" w:color="auto" w:fill="FFFFFF"/>
              <w:textAlignment w:val="baseline"/>
              <w:rPr>
                <w:rFonts w:eastAsia="Times New Roman" w:cs="Arial"/>
                <w:color w:val="000000" w:themeColor="text1"/>
                <w:sz w:val="18"/>
                <w:szCs w:val="18"/>
                <w:lang w:eastAsia="en-GB"/>
              </w:rPr>
            </w:pPr>
          </w:p>
          <w:p w14:paraId="70BFC47E" w14:textId="77777777" w:rsidR="006511B1" w:rsidRDefault="006511B1" w:rsidP="006511B1">
            <w:pPr>
              <w:shd w:val="clear" w:color="auto" w:fill="FFFFFF"/>
              <w:textAlignment w:val="baseline"/>
              <w:rPr>
                <w:rFonts w:eastAsia="Times New Roman" w:cs="Arial"/>
                <w:color w:val="000000" w:themeColor="text1"/>
                <w:sz w:val="18"/>
                <w:szCs w:val="18"/>
                <w:lang w:eastAsia="en-GB"/>
              </w:rPr>
            </w:pPr>
            <w:r w:rsidRPr="0012719A">
              <w:rPr>
                <w:rFonts w:eastAsia="Times New Roman" w:cs="Arial"/>
                <w:color w:val="000000" w:themeColor="text1"/>
                <w:sz w:val="18"/>
                <w:szCs w:val="18"/>
                <w:lang w:eastAsia="en-GB"/>
              </w:rPr>
              <w:t>Distributions</w:t>
            </w:r>
            <w:r>
              <w:rPr>
                <w:rFonts w:eastAsia="Times New Roman" w:cs="Arial"/>
                <w:color w:val="000000" w:themeColor="text1"/>
                <w:sz w:val="18"/>
                <w:szCs w:val="18"/>
                <w:lang w:eastAsia="en-GB"/>
              </w:rPr>
              <w:t>.</w:t>
            </w:r>
          </w:p>
          <w:p w14:paraId="07E1FBD4" w14:textId="77777777" w:rsidR="006511B1" w:rsidRPr="0012719A" w:rsidRDefault="006511B1" w:rsidP="006511B1">
            <w:pPr>
              <w:shd w:val="clear" w:color="auto" w:fill="FFFFFF"/>
              <w:textAlignment w:val="baseline"/>
              <w:rPr>
                <w:rFonts w:eastAsia="Times New Roman" w:cs="Arial"/>
                <w:color w:val="000000" w:themeColor="text1"/>
                <w:sz w:val="18"/>
                <w:szCs w:val="18"/>
                <w:lang w:eastAsia="en-GB"/>
              </w:rPr>
            </w:pPr>
          </w:p>
          <w:p w14:paraId="0386B6C8" w14:textId="77777777" w:rsidR="006511B1" w:rsidRDefault="006511B1" w:rsidP="006511B1">
            <w:pPr>
              <w:shd w:val="clear" w:color="auto" w:fill="FFFFFF"/>
              <w:textAlignment w:val="baseline"/>
              <w:rPr>
                <w:rFonts w:eastAsia="Times New Roman" w:cs="Arial"/>
                <w:color w:val="000000" w:themeColor="text1"/>
                <w:sz w:val="18"/>
                <w:szCs w:val="18"/>
                <w:lang w:eastAsia="en-GB"/>
              </w:rPr>
            </w:pPr>
            <w:r w:rsidRPr="0012719A">
              <w:rPr>
                <w:rFonts w:eastAsia="Times New Roman" w:cs="Arial"/>
                <w:color w:val="000000" w:themeColor="text1"/>
                <w:sz w:val="18"/>
                <w:szCs w:val="18"/>
                <w:lang w:eastAsia="en-GB"/>
              </w:rPr>
              <w:t xml:space="preserve">Introduction to statistical testing; the sign test. </w:t>
            </w:r>
          </w:p>
          <w:p w14:paraId="621EC410" w14:textId="77777777" w:rsidR="006511B1" w:rsidRDefault="006511B1" w:rsidP="006511B1">
            <w:pPr>
              <w:shd w:val="clear" w:color="auto" w:fill="FFFFFF"/>
              <w:textAlignment w:val="baseline"/>
              <w:rPr>
                <w:rFonts w:eastAsia="Times New Roman" w:cs="Arial"/>
                <w:color w:val="000000" w:themeColor="text1"/>
                <w:sz w:val="18"/>
                <w:szCs w:val="18"/>
                <w:lang w:eastAsia="en-GB"/>
              </w:rPr>
            </w:pPr>
          </w:p>
          <w:p w14:paraId="51547680" w14:textId="77777777" w:rsidR="006511B1" w:rsidRDefault="006511B1" w:rsidP="006511B1">
            <w:pPr>
              <w:shd w:val="clear" w:color="auto" w:fill="FFFFFF"/>
              <w:textAlignment w:val="baseline"/>
              <w:rPr>
                <w:rFonts w:eastAsia="Times New Roman" w:cs="Arial"/>
                <w:color w:val="000000" w:themeColor="text1"/>
                <w:sz w:val="18"/>
                <w:szCs w:val="18"/>
                <w:lang w:eastAsia="en-GB"/>
              </w:rPr>
            </w:pPr>
            <w:r w:rsidRPr="008B3B0F">
              <w:rPr>
                <w:rFonts w:eastAsia="Times New Roman" w:cs="Arial"/>
                <w:color w:val="000000" w:themeColor="text1"/>
                <w:sz w:val="18"/>
                <w:szCs w:val="18"/>
                <w:lang w:eastAsia="en-GB"/>
              </w:rPr>
              <w:t>Levels of measurement: nominal, ordinal and interval</w:t>
            </w:r>
            <w:r>
              <w:rPr>
                <w:rFonts w:eastAsia="Times New Roman" w:cs="Arial"/>
                <w:color w:val="000000" w:themeColor="text1"/>
                <w:sz w:val="18"/>
                <w:szCs w:val="18"/>
                <w:lang w:eastAsia="en-GB"/>
              </w:rPr>
              <w:t>.</w:t>
            </w:r>
          </w:p>
          <w:p w14:paraId="3052DA6D" w14:textId="77777777" w:rsidR="006511B1" w:rsidRDefault="006511B1" w:rsidP="006511B1">
            <w:pPr>
              <w:shd w:val="clear" w:color="auto" w:fill="FFFFFF"/>
              <w:textAlignment w:val="baseline"/>
              <w:rPr>
                <w:rFonts w:eastAsia="Times New Roman" w:cs="Arial"/>
                <w:color w:val="000000" w:themeColor="text1"/>
                <w:sz w:val="18"/>
                <w:szCs w:val="18"/>
                <w:lang w:eastAsia="en-GB"/>
              </w:rPr>
            </w:pPr>
          </w:p>
          <w:p w14:paraId="75925DD6" w14:textId="77777777" w:rsidR="006511B1" w:rsidRDefault="006511B1" w:rsidP="006511B1">
            <w:pPr>
              <w:shd w:val="clear" w:color="auto" w:fill="FFFFFF"/>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Case studies.</w:t>
            </w:r>
          </w:p>
          <w:p w14:paraId="0B26DD92" w14:textId="77777777" w:rsidR="006511B1" w:rsidRPr="008F6BD9" w:rsidRDefault="006511B1" w:rsidP="006511B1">
            <w:pPr>
              <w:rPr>
                <w:sz w:val="18"/>
                <w:szCs w:val="18"/>
              </w:rPr>
            </w:pPr>
          </w:p>
        </w:tc>
        <w:tc>
          <w:tcPr>
            <w:tcW w:w="2151" w:type="dxa"/>
          </w:tcPr>
          <w:p w14:paraId="6D0EE335" w14:textId="77777777" w:rsidR="006511B1" w:rsidRPr="003476C2" w:rsidRDefault="006511B1" w:rsidP="006511B1">
            <w:pPr>
              <w:rPr>
                <w:b/>
                <w:sz w:val="18"/>
                <w:szCs w:val="18"/>
              </w:rPr>
            </w:pPr>
            <w:r w:rsidRPr="003476C2">
              <w:rPr>
                <w:b/>
                <w:sz w:val="18"/>
                <w:szCs w:val="18"/>
              </w:rPr>
              <w:lastRenderedPageBreak/>
              <w:t>Memory</w:t>
            </w:r>
          </w:p>
          <w:p w14:paraId="6F2F58CB" w14:textId="77777777" w:rsidR="006511B1" w:rsidRPr="003476C2" w:rsidRDefault="006511B1" w:rsidP="006511B1">
            <w:pPr>
              <w:rPr>
                <w:sz w:val="18"/>
                <w:szCs w:val="18"/>
              </w:rPr>
            </w:pPr>
            <w:r w:rsidRPr="003476C2">
              <w:rPr>
                <w:sz w:val="18"/>
                <w:szCs w:val="18"/>
              </w:rPr>
              <w:t>The multi-store model of memory: sensory register, short-term memory and long-term memory. Features of each store: coding, capacity and duration</w:t>
            </w:r>
            <w:r>
              <w:rPr>
                <w:sz w:val="18"/>
                <w:szCs w:val="18"/>
              </w:rPr>
              <w:t>.</w:t>
            </w:r>
          </w:p>
          <w:p w14:paraId="066E5D5C" w14:textId="77777777" w:rsidR="006511B1" w:rsidRPr="003476C2" w:rsidRDefault="006511B1" w:rsidP="006511B1">
            <w:pPr>
              <w:rPr>
                <w:sz w:val="18"/>
                <w:szCs w:val="18"/>
              </w:rPr>
            </w:pPr>
          </w:p>
          <w:p w14:paraId="53003E67" w14:textId="77777777" w:rsidR="006511B1" w:rsidRPr="003476C2" w:rsidRDefault="006511B1" w:rsidP="006511B1">
            <w:pPr>
              <w:rPr>
                <w:sz w:val="18"/>
                <w:szCs w:val="18"/>
              </w:rPr>
            </w:pPr>
            <w:r w:rsidRPr="003476C2">
              <w:rPr>
                <w:sz w:val="18"/>
                <w:szCs w:val="18"/>
              </w:rPr>
              <w:t>Types of long-term memory: episodic, semantic, procedural</w:t>
            </w:r>
            <w:r>
              <w:rPr>
                <w:sz w:val="18"/>
                <w:szCs w:val="18"/>
              </w:rPr>
              <w:t>.</w:t>
            </w:r>
          </w:p>
          <w:p w14:paraId="4B66E729" w14:textId="77777777" w:rsidR="006511B1" w:rsidRPr="003476C2" w:rsidRDefault="006511B1" w:rsidP="006511B1">
            <w:pPr>
              <w:rPr>
                <w:sz w:val="18"/>
                <w:szCs w:val="18"/>
              </w:rPr>
            </w:pPr>
          </w:p>
          <w:p w14:paraId="45BEDF65" w14:textId="77777777" w:rsidR="006511B1" w:rsidRPr="008F6BD9" w:rsidRDefault="006511B1" w:rsidP="006511B1">
            <w:pPr>
              <w:rPr>
                <w:sz w:val="18"/>
                <w:szCs w:val="18"/>
              </w:rPr>
            </w:pPr>
            <w:r w:rsidRPr="003476C2">
              <w:rPr>
                <w:sz w:val="18"/>
                <w:szCs w:val="18"/>
              </w:rPr>
              <w:t>The working memory model: central executive, phonological loop, visuo-spatial sketchpad and episodic buffer. Features of the model: coding and capacity</w:t>
            </w:r>
            <w:r>
              <w:rPr>
                <w:sz w:val="18"/>
                <w:szCs w:val="18"/>
              </w:rPr>
              <w:t>.</w:t>
            </w:r>
          </w:p>
        </w:tc>
        <w:tc>
          <w:tcPr>
            <w:tcW w:w="2156" w:type="dxa"/>
          </w:tcPr>
          <w:p w14:paraId="468CF4D1" w14:textId="77777777" w:rsidR="006511B1" w:rsidRPr="003476C2" w:rsidRDefault="006511B1" w:rsidP="006511B1">
            <w:pPr>
              <w:shd w:val="clear" w:color="auto" w:fill="FFFFFF"/>
              <w:textAlignment w:val="baseline"/>
              <w:rPr>
                <w:rFonts w:eastAsia="Times New Roman" w:cs="Arial"/>
                <w:b/>
                <w:color w:val="000000" w:themeColor="text1"/>
                <w:sz w:val="18"/>
                <w:szCs w:val="18"/>
                <w:lang w:eastAsia="en-GB"/>
              </w:rPr>
            </w:pPr>
            <w:r w:rsidRPr="003476C2">
              <w:rPr>
                <w:rFonts w:eastAsia="Times New Roman" w:cs="Arial"/>
                <w:b/>
                <w:color w:val="000000" w:themeColor="text1"/>
                <w:sz w:val="18"/>
                <w:szCs w:val="18"/>
                <w:lang w:eastAsia="en-GB"/>
              </w:rPr>
              <w:t xml:space="preserve">Memory cont. </w:t>
            </w:r>
          </w:p>
          <w:p w14:paraId="2898C893" w14:textId="77777777" w:rsidR="006511B1" w:rsidRPr="0012719A" w:rsidRDefault="006511B1" w:rsidP="006511B1">
            <w:pPr>
              <w:shd w:val="clear" w:color="auto" w:fill="FFFFFF"/>
              <w:textAlignment w:val="baseline"/>
              <w:rPr>
                <w:rFonts w:eastAsia="Times New Roman" w:cs="Arial"/>
                <w:color w:val="000000" w:themeColor="text1"/>
                <w:sz w:val="18"/>
                <w:szCs w:val="18"/>
                <w:lang w:eastAsia="en-GB"/>
              </w:rPr>
            </w:pPr>
            <w:r w:rsidRPr="0012719A">
              <w:rPr>
                <w:rFonts w:eastAsia="Times New Roman" w:cs="Arial"/>
                <w:color w:val="000000" w:themeColor="text1"/>
                <w:sz w:val="18"/>
                <w:szCs w:val="18"/>
                <w:lang w:eastAsia="en-GB"/>
              </w:rPr>
              <w:t>Explanations for forgetting: proactive and retroactive interference and retrieval failure due to absence of cues</w:t>
            </w:r>
            <w:r>
              <w:rPr>
                <w:rFonts w:eastAsia="Times New Roman" w:cs="Arial"/>
                <w:color w:val="000000" w:themeColor="text1"/>
                <w:sz w:val="18"/>
                <w:szCs w:val="18"/>
                <w:lang w:eastAsia="en-GB"/>
              </w:rPr>
              <w:t>.</w:t>
            </w:r>
          </w:p>
          <w:p w14:paraId="0853704B" w14:textId="77777777" w:rsidR="006511B1" w:rsidRPr="0012719A" w:rsidRDefault="006511B1" w:rsidP="006511B1">
            <w:pPr>
              <w:shd w:val="clear" w:color="auto" w:fill="FFFFFF"/>
              <w:textAlignment w:val="baseline"/>
              <w:rPr>
                <w:rFonts w:eastAsia="Times New Roman" w:cs="Arial"/>
                <w:color w:val="000000" w:themeColor="text1"/>
                <w:sz w:val="18"/>
                <w:szCs w:val="18"/>
                <w:lang w:eastAsia="en-GB"/>
              </w:rPr>
            </w:pPr>
          </w:p>
          <w:p w14:paraId="0407AC44" w14:textId="77777777" w:rsidR="006511B1" w:rsidRPr="0012719A" w:rsidRDefault="006511B1" w:rsidP="006511B1">
            <w:pPr>
              <w:shd w:val="clear" w:color="auto" w:fill="FFFFFF"/>
              <w:textAlignment w:val="baseline"/>
              <w:rPr>
                <w:rFonts w:eastAsia="Times New Roman" w:cs="Arial"/>
                <w:color w:val="000000" w:themeColor="text1"/>
                <w:sz w:val="18"/>
                <w:szCs w:val="18"/>
                <w:lang w:eastAsia="en-GB"/>
              </w:rPr>
            </w:pPr>
            <w:r w:rsidRPr="0012719A">
              <w:rPr>
                <w:rFonts w:eastAsia="Times New Roman" w:cs="Arial"/>
                <w:color w:val="000000" w:themeColor="text1"/>
                <w:sz w:val="18"/>
                <w:szCs w:val="18"/>
                <w:lang w:eastAsia="en-GB"/>
              </w:rPr>
              <w:t>Factors affecting the accuracy of eyewitness testimony: misleading information, including leading questions and post-event discussion; anxiety</w:t>
            </w:r>
            <w:r>
              <w:rPr>
                <w:rFonts w:eastAsia="Times New Roman" w:cs="Arial"/>
                <w:color w:val="000000" w:themeColor="text1"/>
                <w:sz w:val="18"/>
                <w:szCs w:val="18"/>
                <w:lang w:eastAsia="en-GB"/>
              </w:rPr>
              <w:t>.</w:t>
            </w:r>
          </w:p>
          <w:p w14:paraId="356856F7" w14:textId="77777777" w:rsidR="006511B1" w:rsidRPr="0012719A" w:rsidRDefault="006511B1" w:rsidP="006511B1">
            <w:pPr>
              <w:shd w:val="clear" w:color="auto" w:fill="FFFFFF"/>
              <w:textAlignment w:val="baseline"/>
              <w:rPr>
                <w:rFonts w:eastAsia="Times New Roman" w:cs="Arial"/>
                <w:color w:val="000000" w:themeColor="text1"/>
                <w:sz w:val="18"/>
                <w:szCs w:val="18"/>
                <w:lang w:eastAsia="en-GB"/>
              </w:rPr>
            </w:pPr>
          </w:p>
          <w:p w14:paraId="7EDD0649" w14:textId="77777777" w:rsidR="006511B1" w:rsidRDefault="006511B1" w:rsidP="006511B1">
            <w:pPr>
              <w:shd w:val="clear" w:color="auto" w:fill="FFFFFF"/>
              <w:textAlignment w:val="baseline"/>
              <w:rPr>
                <w:rFonts w:eastAsia="Times New Roman" w:cs="Arial"/>
                <w:color w:val="000000" w:themeColor="text1"/>
                <w:sz w:val="18"/>
                <w:szCs w:val="18"/>
                <w:lang w:eastAsia="en-GB"/>
              </w:rPr>
            </w:pPr>
            <w:r w:rsidRPr="0012719A">
              <w:rPr>
                <w:rFonts w:eastAsia="Times New Roman" w:cs="Arial"/>
                <w:color w:val="000000" w:themeColor="text1"/>
                <w:sz w:val="18"/>
                <w:szCs w:val="18"/>
                <w:lang w:eastAsia="en-GB"/>
              </w:rPr>
              <w:t>Improving the accuracy of eyewitness testimony, including the use of the cognitive interview</w:t>
            </w:r>
            <w:r>
              <w:rPr>
                <w:rFonts w:eastAsia="Times New Roman" w:cs="Arial"/>
                <w:color w:val="000000" w:themeColor="text1"/>
                <w:sz w:val="18"/>
                <w:szCs w:val="18"/>
                <w:lang w:eastAsia="en-GB"/>
              </w:rPr>
              <w:t>.</w:t>
            </w:r>
          </w:p>
          <w:p w14:paraId="00472672" w14:textId="77777777" w:rsidR="006511B1" w:rsidRDefault="006511B1" w:rsidP="006511B1">
            <w:pPr>
              <w:shd w:val="clear" w:color="auto" w:fill="FFFFFF"/>
              <w:textAlignment w:val="baseline"/>
              <w:rPr>
                <w:rFonts w:eastAsia="Times New Roman" w:cs="Arial"/>
                <w:color w:val="000000" w:themeColor="text1"/>
                <w:sz w:val="18"/>
                <w:szCs w:val="18"/>
                <w:lang w:eastAsia="en-GB"/>
              </w:rPr>
            </w:pPr>
          </w:p>
          <w:p w14:paraId="449A83B5" w14:textId="77777777" w:rsidR="006511B1" w:rsidRPr="003476C2" w:rsidRDefault="006511B1" w:rsidP="006511B1">
            <w:pPr>
              <w:shd w:val="clear" w:color="auto" w:fill="FFFFFF"/>
              <w:textAlignment w:val="baseline"/>
              <w:rPr>
                <w:rFonts w:eastAsia="Times New Roman" w:cs="Arial"/>
                <w:b/>
                <w:color w:val="000000" w:themeColor="text1"/>
                <w:sz w:val="18"/>
                <w:szCs w:val="18"/>
                <w:lang w:eastAsia="en-GB"/>
              </w:rPr>
            </w:pPr>
            <w:r>
              <w:rPr>
                <w:rFonts w:eastAsia="Times New Roman" w:cs="Arial"/>
                <w:b/>
                <w:color w:val="000000" w:themeColor="text1"/>
                <w:sz w:val="18"/>
                <w:szCs w:val="18"/>
                <w:lang w:eastAsia="en-GB"/>
              </w:rPr>
              <w:t>Psychopathology</w:t>
            </w:r>
          </w:p>
          <w:p w14:paraId="76BB9B9B" w14:textId="77777777" w:rsidR="006511B1" w:rsidRPr="00C16BC6" w:rsidRDefault="006511B1" w:rsidP="006511B1">
            <w:pPr>
              <w:shd w:val="clear" w:color="auto" w:fill="FFFFFF"/>
              <w:textAlignment w:val="baseline"/>
              <w:rPr>
                <w:rFonts w:eastAsia="Times New Roman" w:cs="Arial"/>
                <w:color w:val="000000" w:themeColor="text1"/>
                <w:sz w:val="18"/>
                <w:szCs w:val="18"/>
                <w:lang w:eastAsia="en-GB"/>
              </w:rPr>
            </w:pPr>
            <w:r w:rsidRPr="00C16BC6">
              <w:rPr>
                <w:rFonts w:eastAsia="Times New Roman" w:cs="Arial"/>
                <w:color w:val="000000" w:themeColor="text1"/>
                <w:sz w:val="18"/>
                <w:szCs w:val="18"/>
                <w:lang w:eastAsia="en-GB"/>
              </w:rPr>
              <w:t>Definitions of abnormality, including deviation from social norms, failure to function adequately, statistical infrequency and deviation from ideal mental health.</w:t>
            </w:r>
          </w:p>
          <w:p w14:paraId="164D8445" w14:textId="77777777" w:rsidR="006511B1" w:rsidRPr="00C16BC6" w:rsidRDefault="006511B1" w:rsidP="006511B1">
            <w:pPr>
              <w:shd w:val="clear" w:color="auto" w:fill="FFFFFF"/>
              <w:textAlignment w:val="baseline"/>
              <w:rPr>
                <w:rFonts w:eastAsia="Times New Roman" w:cs="Arial"/>
                <w:color w:val="000000" w:themeColor="text1"/>
                <w:sz w:val="18"/>
                <w:szCs w:val="18"/>
                <w:lang w:eastAsia="en-GB"/>
              </w:rPr>
            </w:pPr>
          </w:p>
          <w:p w14:paraId="36D80164" w14:textId="77777777" w:rsidR="006511B1" w:rsidRPr="0012719A" w:rsidRDefault="006511B1" w:rsidP="006511B1">
            <w:pPr>
              <w:shd w:val="clear" w:color="auto" w:fill="FFFFFF"/>
              <w:textAlignment w:val="baseline"/>
              <w:rPr>
                <w:rFonts w:eastAsia="Times New Roman" w:cs="Arial"/>
                <w:color w:val="000000" w:themeColor="text1"/>
                <w:sz w:val="18"/>
                <w:szCs w:val="18"/>
                <w:lang w:eastAsia="en-GB"/>
              </w:rPr>
            </w:pPr>
          </w:p>
          <w:p w14:paraId="17BA2742" w14:textId="77777777" w:rsidR="006511B1" w:rsidRDefault="006511B1" w:rsidP="006511B1">
            <w:pPr>
              <w:shd w:val="clear" w:color="auto" w:fill="FFFFFF"/>
              <w:textAlignment w:val="baseline"/>
              <w:rPr>
                <w:rFonts w:eastAsia="Times New Roman" w:cs="Arial"/>
                <w:color w:val="000000" w:themeColor="text1"/>
                <w:sz w:val="18"/>
                <w:szCs w:val="18"/>
                <w:lang w:eastAsia="en-GB"/>
              </w:rPr>
            </w:pPr>
          </w:p>
          <w:p w14:paraId="5B80BEDB" w14:textId="77777777" w:rsidR="006511B1" w:rsidRPr="008F6BD9" w:rsidRDefault="006511B1" w:rsidP="006511B1">
            <w:pPr>
              <w:rPr>
                <w:sz w:val="18"/>
                <w:szCs w:val="18"/>
              </w:rPr>
            </w:pPr>
          </w:p>
        </w:tc>
        <w:tc>
          <w:tcPr>
            <w:tcW w:w="2151" w:type="dxa"/>
          </w:tcPr>
          <w:p w14:paraId="7526B404" w14:textId="77777777" w:rsidR="006511B1" w:rsidRPr="003476C2" w:rsidRDefault="006511B1" w:rsidP="006511B1">
            <w:pPr>
              <w:shd w:val="clear" w:color="auto" w:fill="FFFFFF"/>
              <w:textAlignment w:val="baseline"/>
              <w:rPr>
                <w:rFonts w:eastAsia="Times New Roman" w:cs="Arial"/>
                <w:b/>
                <w:color w:val="000000" w:themeColor="text1"/>
                <w:sz w:val="18"/>
                <w:szCs w:val="18"/>
                <w:lang w:eastAsia="en-GB"/>
              </w:rPr>
            </w:pPr>
            <w:r>
              <w:rPr>
                <w:rFonts w:eastAsia="Times New Roman" w:cs="Arial"/>
                <w:b/>
                <w:color w:val="000000" w:themeColor="text1"/>
                <w:sz w:val="18"/>
                <w:szCs w:val="18"/>
                <w:lang w:eastAsia="en-GB"/>
              </w:rPr>
              <w:t>Psychopathology</w:t>
            </w:r>
          </w:p>
          <w:p w14:paraId="68D50333" w14:textId="77777777" w:rsidR="006511B1" w:rsidRPr="00C16BC6" w:rsidRDefault="006511B1" w:rsidP="006511B1">
            <w:pPr>
              <w:shd w:val="clear" w:color="auto" w:fill="FFFFFF"/>
              <w:textAlignment w:val="baseline"/>
              <w:rPr>
                <w:rFonts w:eastAsia="Times New Roman" w:cs="Arial"/>
                <w:color w:val="000000" w:themeColor="text1"/>
                <w:sz w:val="18"/>
                <w:szCs w:val="18"/>
                <w:lang w:eastAsia="en-GB"/>
              </w:rPr>
            </w:pPr>
            <w:r w:rsidRPr="00C16BC6">
              <w:rPr>
                <w:rFonts w:eastAsia="Times New Roman" w:cs="Arial"/>
                <w:color w:val="000000" w:themeColor="text1"/>
                <w:sz w:val="18"/>
                <w:szCs w:val="18"/>
                <w:lang w:eastAsia="en-GB"/>
              </w:rPr>
              <w:t>The behavioural, emotional and cognitive characteristics of phobias, depression and obsessive-compulsive disorder (OCD)</w:t>
            </w:r>
            <w:r>
              <w:rPr>
                <w:rFonts w:eastAsia="Times New Roman" w:cs="Arial"/>
                <w:color w:val="000000" w:themeColor="text1"/>
                <w:sz w:val="18"/>
                <w:szCs w:val="18"/>
                <w:lang w:eastAsia="en-GB"/>
              </w:rPr>
              <w:t>.</w:t>
            </w:r>
          </w:p>
          <w:p w14:paraId="4EE89E35" w14:textId="77777777" w:rsidR="006511B1" w:rsidRPr="00C16BC6" w:rsidRDefault="006511B1" w:rsidP="006511B1">
            <w:pPr>
              <w:shd w:val="clear" w:color="auto" w:fill="FFFFFF"/>
              <w:textAlignment w:val="baseline"/>
              <w:rPr>
                <w:rFonts w:eastAsia="Times New Roman" w:cs="Arial"/>
                <w:color w:val="000000" w:themeColor="text1"/>
                <w:sz w:val="18"/>
                <w:szCs w:val="18"/>
                <w:lang w:eastAsia="en-GB"/>
              </w:rPr>
            </w:pPr>
          </w:p>
          <w:p w14:paraId="4D0A398F" w14:textId="77777777" w:rsidR="006511B1" w:rsidRDefault="006511B1" w:rsidP="006511B1">
            <w:pPr>
              <w:shd w:val="clear" w:color="auto" w:fill="FFFFFF"/>
              <w:textAlignment w:val="baseline"/>
              <w:rPr>
                <w:rFonts w:eastAsia="Times New Roman" w:cs="Arial"/>
                <w:color w:val="000000" w:themeColor="text1"/>
                <w:sz w:val="18"/>
                <w:szCs w:val="18"/>
                <w:lang w:eastAsia="en-GB"/>
              </w:rPr>
            </w:pPr>
            <w:r w:rsidRPr="00C16BC6">
              <w:rPr>
                <w:rFonts w:eastAsia="Times New Roman" w:cs="Arial"/>
                <w:color w:val="000000" w:themeColor="text1"/>
                <w:sz w:val="18"/>
                <w:szCs w:val="18"/>
                <w:lang w:eastAsia="en-GB"/>
              </w:rPr>
              <w:t>The behavioural approach to explaining and treating phobias: the two-process model, including classical and operant conditioning; systematic desensitisation, including relaxation and use of hierarchy; flooding</w:t>
            </w:r>
            <w:r>
              <w:rPr>
                <w:rFonts w:eastAsia="Times New Roman" w:cs="Arial"/>
                <w:color w:val="000000" w:themeColor="text1"/>
                <w:sz w:val="18"/>
                <w:szCs w:val="18"/>
                <w:lang w:eastAsia="en-GB"/>
              </w:rPr>
              <w:t>.</w:t>
            </w:r>
          </w:p>
          <w:p w14:paraId="1C4F08C7" w14:textId="77777777" w:rsidR="006511B1" w:rsidRPr="00054ED6" w:rsidRDefault="006511B1" w:rsidP="006511B1">
            <w:pPr>
              <w:shd w:val="clear" w:color="auto" w:fill="FFFFFF"/>
              <w:textAlignment w:val="baseline"/>
              <w:rPr>
                <w:rFonts w:eastAsia="Times New Roman" w:cs="Arial"/>
                <w:color w:val="000000" w:themeColor="text1"/>
                <w:sz w:val="18"/>
                <w:szCs w:val="18"/>
                <w:lang w:eastAsia="en-GB"/>
              </w:rPr>
            </w:pPr>
          </w:p>
          <w:p w14:paraId="1F108E5D" w14:textId="77777777" w:rsidR="006511B1" w:rsidRPr="00C16BC6" w:rsidRDefault="006511B1" w:rsidP="006511B1">
            <w:pPr>
              <w:shd w:val="clear" w:color="auto" w:fill="FFFFFF"/>
              <w:textAlignment w:val="baseline"/>
              <w:rPr>
                <w:rFonts w:eastAsia="Times New Roman" w:cs="Arial"/>
                <w:color w:val="000000" w:themeColor="text1"/>
                <w:sz w:val="18"/>
                <w:szCs w:val="18"/>
                <w:lang w:eastAsia="en-GB"/>
              </w:rPr>
            </w:pPr>
            <w:r w:rsidRPr="00C16BC6">
              <w:rPr>
                <w:rFonts w:eastAsia="Times New Roman" w:cs="Arial"/>
                <w:color w:val="000000" w:themeColor="text1"/>
                <w:sz w:val="18"/>
                <w:szCs w:val="18"/>
                <w:lang w:eastAsia="en-GB"/>
              </w:rPr>
              <w:t>The cognitive approach to explaining and treating depression: Beck’s negative triad and Ellis’s ABC model; cognitive behaviour therapy (CBT), including challenging irrational thoughts</w:t>
            </w:r>
            <w:r>
              <w:rPr>
                <w:rFonts w:eastAsia="Times New Roman" w:cs="Arial"/>
                <w:color w:val="000000" w:themeColor="text1"/>
                <w:sz w:val="18"/>
                <w:szCs w:val="18"/>
                <w:lang w:eastAsia="en-GB"/>
              </w:rPr>
              <w:t>.</w:t>
            </w:r>
          </w:p>
          <w:p w14:paraId="593257FB" w14:textId="77777777" w:rsidR="006511B1" w:rsidRPr="00C16BC6" w:rsidRDefault="006511B1" w:rsidP="006511B1">
            <w:pPr>
              <w:shd w:val="clear" w:color="auto" w:fill="FFFFFF"/>
              <w:textAlignment w:val="baseline"/>
              <w:rPr>
                <w:rFonts w:eastAsia="Times New Roman" w:cs="Arial"/>
                <w:color w:val="000000" w:themeColor="text1"/>
                <w:sz w:val="18"/>
                <w:szCs w:val="18"/>
                <w:lang w:eastAsia="en-GB"/>
              </w:rPr>
            </w:pPr>
          </w:p>
          <w:p w14:paraId="7B661BFC" w14:textId="77777777" w:rsidR="006511B1" w:rsidRPr="003476C2" w:rsidRDefault="006511B1" w:rsidP="006511B1">
            <w:pPr>
              <w:shd w:val="clear" w:color="auto" w:fill="FFFFFF"/>
              <w:textAlignment w:val="baseline"/>
              <w:rPr>
                <w:rFonts w:eastAsia="Times New Roman" w:cs="Arial"/>
                <w:color w:val="000000" w:themeColor="text1"/>
                <w:sz w:val="18"/>
                <w:szCs w:val="18"/>
                <w:lang w:eastAsia="en-GB"/>
              </w:rPr>
            </w:pPr>
            <w:r w:rsidRPr="00C16BC6">
              <w:rPr>
                <w:rFonts w:eastAsia="Times New Roman" w:cs="Arial"/>
                <w:color w:val="000000" w:themeColor="text1"/>
                <w:sz w:val="18"/>
                <w:szCs w:val="18"/>
                <w:lang w:eastAsia="en-GB"/>
              </w:rPr>
              <w:t>The biological approach to explaining and treating OCD: genetic and neural explanations; drug therapy</w:t>
            </w:r>
            <w:r>
              <w:rPr>
                <w:rFonts w:eastAsia="Times New Roman" w:cs="Arial"/>
                <w:color w:val="000000" w:themeColor="text1"/>
                <w:sz w:val="18"/>
                <w:szCs w:val="18"/>
                <w:lang w:eastAsia="en-GB"/>
              </w:rPr>
              <w:t>.</w:t>
            </w:r>
          </w:p>
        </w:tc>
        <w:tc>
          <w:tcPr>
            <w:tcW w:w="2151" w:type="dxa"/>
            <w:tcBorders>
              <w:right w:val="single" w:sz="18" w:space="0" w:color="000000" w:themeColor="text1"/>
            </w:tcBorders>
          </w:tcPr>
          <w:p w14:paraId="174C90A7" w14:textId="77777777" w:rsidR="006511B1" w:rsidRPr="00C32516" w:rsidRDefault="006511B1" w:rsidP="006511B1">
            <w:pPr>
              <w:shd w:val="clear" w:color="auto" w:fill="FFFFFF"/>
              <w:textAlignment w:val="baseline"/>
              <w:rPr>
                <w:rFonts w:eastAsia="Times New Roman" w:cs="Arial"/>
                <w:b/>
                <w:color w:val="000000" w:themeColor="text1"/>
                <w:sz w:val="18"/>
                <w:szCs w:val="18"/>
                <w:lang w:eastAsia="en-GB"/>
              </w:rPr>
            </w:pPr>
            <w:r>
              <w:rPr>
                <w:rFonts w:eastAsia="Times New Roman" w:cs="Arial"/>
                <w:b/>
                <w:color w:val="000000" w:themeColor="text1"/>
                <w:sz w:val="18"/>
                <w:szCs w:val="18"/>
                <w:lang w:eastAsia="en-GB"/>
              </w:rPr>
              <w:t>Research methods</w:t>
            </w:r>
          </w:p>
          <w:p w14:paraId="6F56251E" w14:textId="77777777" w:rsidR="006511B1" w:rsidRPr="0012719A" w:rsidRDefault="006511B1" w:rsidP="006511B1">
            <w:pPr>
              <w:shd w:val="clear" w:color="auto" w:fill="FFFFFF"/>
              <w:textAlignment w:val="baseline"/>
              <w:rPr>
                <w:rFonts w:eastAsia="Times New Roman" w:cs="Arial"/>
                <w:color w:val="000000" w:themeColor="text1"/>
                <w:sz w:val="18"/>
                <w:szCs w:val="18"/>
                <w:lang w:eastAsia="en-GB"/>
              </w:rPr>
            </w:pPr>
            <w:r w:rsidRPr="0012719A">
              <w:rPr>
                <w:rFonts w:eastAsia="Times New Roman" w:cs="Arial"/>
                <w:color w:val="000000" w:themeColor="text1"/>
                <w:sz w:val="18"/>
                <w:szCs w:val="18"/>
                <w:lang w:eastAsia="en-GB"/>
              </w:rPr>
              <w:t>Content analysis</w:t>
            </w:r>
            <w:r>
              <w:rPr>
                <w:rFonts w:eastAsia="Times New Roman" w:cs="Arial"/>
                <w:color w:val="000000" w:themeColor="text1"/>
                <w:sz w:val="18"/>
                <w:szCs w:val="18"/>
                <w:lang w:eastAsia="en-GB"/>
              </w:rPr>
              <w:t>.</w:t>
            </w:r>
          </w:p>
          <w:p w14:paraId="56DAD08E" w14:textId="77777777" w:rsidR="006511B1" w:rsidRPr="0012719A" w:rsidRDefault="006511B1" w:rsidP="006511B1">
            <w:pPr>
              <w:shd w:val="clear" w:color="auto" w:fill="FFFFFF"/>
              <w:textAlignment w:val="baseline"/>
              <w:rPr>
                <w:rFonts w:eastAsia="Times New Roman" w:cs="Arial"/>
                <w:color w:val="000000" w:themeColor="text1"/>
                <w:sz w:val="18"/>
                <w:szCs w:val="18"/>
                <w:lang w:eastAsia="en-GB"/>
              </w:rPr>
            </w:pPr>
          </w:p>
          <w:p w14:paraId="237FBDB7" w14:textId="77777777" w:rsidR="006511B1" w:rsidRPr="0012719A" w:rsidRDefault="006511B1" w:rsidP="006511B1">
            <w:pPr>
              <w:shd w:val="clear" w:color="auto" w:fill="FFFFFF"/>
              <w:textAlignment w:val="baseline"/>
              <w:rPr>
                <w:rFonts w:eastAsia="Times New Roman" w:cs="Arial"/>
                <w:color w:val="000000" w:themeColor="text1"/>
                <w:sz w:val="18"/>
                <w:szCs w:val="18"/>
                <w:lang w:eastAsia="en-GB"/>
              </w:rPr>
            </w:pPr>
            <w:r w:rsidRPr="0012719A">
              <w:rPr>
                <w:rFonts w:eastAsia="Times New Roman" w:cs="Arial"/>
                <w:color w:val="000000" w:themeColor="text1"/>
                <w:sz w:val="18"/>
                <w:szCs w:val="18"/>
                <w:lang w:eastAsia="en-GB"/>
              </w:rPr>
              <w:t>Reliability across all methods of investigation</w:t>
            </w:r>
            <w:r>
              <w:rPr>
                <w:rFonts w:eastAsia="Times New Roman" w:cs="Arial"/>
                <w:color w:val="000000" w:themeColor="text1"/>
                <w:sz w:val="18"/>
                <w:szCs w:val="18"/>
                <w:lang w:eastAsia="en-GB"/>
              </w:rPr>
              <w:t>.</w:t>
            </w:r>
          </w:p>
          <w:p w14:paraId="769DDF0F" w14:textId="77777777" w:rsidR="006511B1" w:rsidRPr="0012719A" w:rsidRDefault="006511B1" w:rsidP="006511B1">
            <w:pPr>
              <w:shd w:val="clear" w:color="auto" w:fill="FFFFFF"/>
              <w:textAlignment w:val="baseline"/>
              <w:rPr>
                <w:rFonts w:eastAsia="Times New Roman" w:cs="Arial"/>
                <w:color w:val="000000" w:themeColor="text1"/>
                <w:sz w:val="18"/>
                <w:szCs w:val="18"/>
                <w:lang w:eastAsia="en-GB"/>
              </w:rPr>
            </w:pPr>
          </w:p>
          <w:p w14:paraId="21832A87" w14:textId="77777777" w:rsidR="006511B1" w:rsidRDefault="006511B1" w:rsidP="006511B1">
            <w:pPr>
              <w:shd w:val="clear" w:color="auto" w:fill="FFFFFF"/>
              <w:textAlignment w:val="baseline"/>
              <w:rPr>
                <w:rFonts w:eastAsia="Times New Roman" w:cs="Arial"/>
                <w:color w:val="000000" w:themeColor="text1"/>
                <w:sz w:val="18"/>
                <w:szCs w:val="18"/>
                <w:lang w:eastAsia="en-GB"/>
              </w:rPr>
            </w:pPr>
            <w:r w:rsidRPr="0012719A">
              <w:rPr>
                <w:rFonts w:eastAsia="Times New Roman" w:cs="Arial"/>
                <w:color w:val="000000" w:themeColor="text1"/>
                <w:sz w:val="18"/>
                <w:szCs w:val="18"/>
                <w:lang w:eastAsia="en-GB"/>
              </w:rPr>
              <w:t>Types of validity across all methods of investigation</w:t>
            </w:r>
            <w:r>
              <w:rPr>
                <w:rFonts w:eastAsia="Times New Roman" w:cs="Arial"/>
                <w:color w:val="000000" w:themeColor="text1"/>
                <w:sz w:val="18"/>
                <w:szCs w:val="18"/>
                <w:lang w:eastAsia="en-GB"/>
              </w:rPr>
              <w:t>.</w:t>
            </w:r>
          </w:p>
          <w:p w14:paraId="40033C0F" w14:textId="77777777" w:rsidR="006511B1" w:rsidRPr="0012719A" w:rsidRDefault="006511B1" w:rsidP="006511B1">
            <w:pPr>
              <w:shd w:val="clear" w:color="auto" w:fill="FFFFFF"/>
              <w:textAlignment w:val="baseline"/>
              <w:rPr>
                <w:rFonts w:eastAsia="Times New Roman" w:cs="Arial"/>
                <w:color w:val="000000" w:themeColor="text1"/>
                <w:sz w:val="18"/>
                <w:szCs w:val="18"/>
                <w:lang w:eastAsia="en-GB"/>
              </w:rPr>
            </w:pPr>
          </w:p>
          <w:p w14:paraId="5723DC12" w14:textId="77777777" w:rsidR="006511B1" w:rsidRPr="0012719A" w:rsidRDefault="006511B1" w:rsidP="006511B1">
            <w:pPr>
              <w:shd w:val="clear" w:color="auto" w:fill="FFFFFF"/>
              <w:textAlignment w:val="baseline"/>
              <w:rPr>
                <w:rFonts w:eastAsia="Times New Roman" w:cs="Arial"/>
                <w:color w:val="000000" w:themeColor="text1"/>
                <w:sz w:val="18"/>
                <w:szCs w:val="18"/>
                <w:lang w:eastAsia="en-GB"/>
              </w:rPr>
            </w:pPr>
            <w:r w:rsidRPr="0012719A">
              <w:rPr>
                <w:rFonts w:eastAsia="Times New Roman" w:cs="Arial"/>
                <w:color w:val="000000" w:themeColor="text1"/>
                <w:sz w:val="18"/>
                <w:szCs w:val="18"/>
                <w:lang w:eastAsia="en-GB"/>
              </w:rPr>
              <w:t>Features of science: objectivity and the empirical method; replicability and falsifiability; theory construction and hypothesis testing; paradigms and paradigm shifts</w:t>
            </w:r>
            <w:r>
              <w:rPr>
                <w:rFonts w:eastAsia="Times New Roman" w:cs="Arial"/>
                <w:color w:val="000000" w:themeColor="text1"/>
                <w:sz w:val="18"/>
                <w:szCs w:val="18"/>
                <w:lang w:eastAsia="en-GB"/>
              </w:rPr>
              <w:t>.</w:t>
            </w:r>
          </w:p>
          <w:p w14:paraId="15BE8977" w14:textId="77777777" w:rsidR="006511B1" w:rsidRPr="008F6BD9" w:rsidRDefault="006511B1" w:rsidP="006511B1">
            <w:pPr>
              <w:rPr>
                <w:sz w:val="18"/>
                <w:szCs w:val="18"/>
              </w:rPr>
            </w:pPr>
          </w:p>
        </w:tc>
      </w:tr>
      <w:tr w:rsidR="006511B1" w:rsidRPr="008F6BD9" w14:paraId="4D1A3979" w14:textId="77777777" w:rsidTr="006313D3">
        <w:trPr>
          <w:gridBefore w:val="1"/>
          <w:gridAfter w:val="1"/>
          <w:wBefore w:w="15" w:type="dxa"/>
          <w:wAfter w:w="16" w:type="dxa"/>
          <w:trHeight w:val="483"/>
        </w:trPr>
        <w:tc>
          <w:tcPr>
            <w:tcW w:w="571" w:type="dxa"/>
            <w:vMerge/>
            <w:tcBorders>
              <w:left w:val="single" w:sz="18" w:space="0" w:color="000000" w:themeColor="text1"/>
              <w:right w:val="single" w:sz="18" w:space="0" w:color="000000" w:themeColor="text1"/>
            </w:tcBorders>
            <w:shd w:val="clear" w:color="auto" w:fill="F7CAAC" w:themeFill="accent2" w:themeFillTint="66"/>
          </w:tcPr>
          <w:p w14:paraId="7355FD1A" w14:textId="77777777" w:rsidR="006511B1" w:rsidRPr="008F6BD9" w:rsidRDefault="006511B1" w:rsidP="006511B1">
            <w:pPr>
              <w:rPr>
                <w:sz w:val="18"/>
                <w:szCs w:val="18"/>
              </w:rPr>
            </w:pPr>
          </w:p>
        </w:tc>
        <w:tc>
          <w:tcPr>
            <w:tcW w:w="1023" w:type="dxa"/>
            <w:tcBorders>
              <w:left w:val="single" w:sz="18" w:space="0" w:color="000000" w:themeColor="text1"/>
              <w:right w:val="single" w:sz="18" w:space="0" w:color="000000" w:themeColor="text1"/>
            </w:tcBorders>
          </w:tcPr>
          <w:p w14:paraId="44DBCBBA" w14:textId="77777777" w:rsidR="006511B1" w:rsidRPr="008F6BD9" w:rsidRDefault="006511B1" w:rsidP="006511B1">
            <w:pPr>
              <w:rPr>
                <w:sz w:val="18"/>
                <w:szCs w:val="18"/>
              </w:rPr>
            </w:pPr>
            <w:r>
              <w:rPr>
                <w:sz w:val="18"/>
                <w:szCs w:val="18"/>
              </w:rPr>
              <w:t>Skills</w:t>
            </w:r>
          </w:p>
        </w:tc>
        <w:tc>
          <w:tcPr>
            <w:tcW w:w="13863" w:type="dxa"/>
            <w:gridSpan w:val="7"/>
            <w:tcBorders>
              <w:left w:val="single" w:sz="18" w:space="0" w:color="000000" w:themeColor="text1"/>
              <w:right w:val="single" w:sz="18" w:space="0" w:color="000000" w:themeColor="text1"/>
            </w:tcBorders>
          </w:tcPr>
          <w:p w14:paraId="3F236D05" w14:textId="77777777" w:rsidR="006511B1" w:rsidRPr="008F6BD9" w:rsidRDefault="006511B1" w:rsidP="006511B1">
            <w:pPr>
              <w:rPr>
                <w:sz w:val="18"/>
                <w:szCs w:val="18"/>
              </w:rPr>
            </w:pPr>
            <w:r>
              <w:rPr>
                <w:sz w:val="18"/>
                <w:szCs w:val="18"/>
              </w:rPr>
              <w:t xml:space="preserve">Application, analysis, evaluation, critical </w:t>
            </w:r>
            <w:r w:rsidRPr="006511B1">
              <w:rPr>
                <w:sz w:val="18"/>
                <w:szCs w:val="18"/>
              </w:rPr>
              <w:t>analysis, independent thinking and research.</w:t>
            </w:r>
          </w:p>
        </w:tc>
      </w:tr>
      <w:tr w:rsidR="00D76F2B" w:rsidRPr="008F6BD9" w14:paraId="0F5A9CB9" w14:textId="77777777" w:rsidTr="00C439FC">
        <w:trPr>
          <w:gridBefore w:val="1"/>
          <w:gridAfter w:val="1"/>
          <w:wBefore w:w="15" w:type="dxa"/>
          <w:wAfter w:w="16" w:type="dxa"/>
          <w:trHeight w:val="483"/>
        </w:trPr>
        <w:tc>
          <w:tcPr>
            <w:tcW w:w="571" w:type="dxa"/>
            <w:vMerge/>
            <w:tcBorders>
              <w:left w:val="single" w:sz="18" w:space="0" w:color="000000" w:themeColor="text1"/>
              <w:right w:val="single" w:sz="18" w:space="0" w:color="000000" w:themeColor="text1"/>
            </w:tcBorders>
            <w:shd w:val="clear" w:color="auto" w:fill="F7CAAC" w:themeFill="accent2" w:themeFillTint="66"/>
          </w:tcPr>
          <w:p w14:paraId="021BBCF0" w14:textId="77777777" w:rsidR="00D76F2B" w:rsidRPr="008F6BD9" w:rsidRDefault="00D76F2B" w:rsidP="006511B1">
            <w:pPr>
              <w:rPr>
                <w:sz w:val="18"/>
                <w:szCs w:val="18"/>
              </w:rPr>
            </w:pPr>
          </w:p>
        </w:tc>
        <w:tc>
          <w:tcPr>
            <w:tcW w:w="1023" w:type="dxa"/>
            <w:tcBorders>
              <w:left w:val="single" w:sz="18" w:space="0" w:color="000000" w:themeColor="text1"/>
              <w:right w:val="single" w:sz="18" w:space="0" w:color="000000" w:themeColor="text1"/>
            </w:tcBorders>
          </w:tcPr>
          <w:p w14:paraId="7D2BFED4" w14:textId="77777777" w:rsidR="00D76F2B" w:rsidRPr="008F6BD9" w:rsidRDefault="00D76F2B" w:rsidP="006511B1">
            <w:pPr>
              <w:rPr>
                <w:sz w:val="18"/>
                <w:szCs w:val="18"/>
              </w:rPr>
            </w:pPr>
            <w:r w:rsidRPr="008F6BD9">
              <w:rPr>
                <w:sz w:val="18"/>
                <w:szCs w:val="18"/>
              </w:rPr>
              <w:t>Covid recovery</w:t>
            </w:r>
          </w:p>
        </w:tc>
        <w:tc>
          <w:tcPr>
            <w:tcW w:w="953" w:type="dxa"/>
            <w:tcBorders>
              <w:left w:val="single" w:sz="18" w:space="0" w:color="000000" w:themeColor="text1"/>
              <w:right w:val="single" w:sz="18" w:space="0" w:color="000000" w:themeColor="text1"/>
            </w:tcBorders>
          </w:tcPr>
          <w:p w14:paraId="1BDBFB57" w14:textId="77777777" w:rsidR="00D76F2B" w:rsidRPr="008F6BD9" w:rsidRDefault="00D76F2B" w:rsidP="006511B1">
            <w:pPr>
              <w:rPr>
                <w:sz w:val="18"/>
                <w:szCs w:val="18"/>
              </w:rPr>
            </w:pPr>
          </w:p>
        </w:tc>
        <w:tc>
          <w:tcPr>
            <w:tcW w:w="4301" w:type="dxa"/>
            <w:gridSpan w:val="2"/>
            <w:tcBorders>
              <w:left w:val="single" w:sz="18" w:space="0" w:color="000000" w:themeColor="text1"/>
            </w:tcBorders>
          </w:tcPr>
          <w:p w14:paraId="51CC7B51" w14:textId="1ACE9E13" w:rsidR="00D76F2B" w:rsidRPr="00D76F2B" w:rsidRDefault="00D76F2B" w:rsidP="006511B1">
            <w:pPr>
              <w:rPr>
                <w:color w:val="000000" w:themeColor="text1"/>
                <w:sz w:val="18"/>
                <w:szCs w:val="18"/>
              </w:rPr>
            </w:pPr>
            <w:r w:rsidRPr="00D76F2B">
              <w:rPr>
                <w:rFonts w:eastAsia="Times New Roman" w:cs="Arial"/>
                <w:color w:val="000000" w:themeColor="text1"/>
                <w:sz w:val="16"/>
                <w:szCs w:val="16"/>
                <w:lang w:eastAsia="en-GB"/>
              </w:rPr>
              <w:t>Increased opportunities for literacy skills assessment and oracy skills. Increased focus maths skills required for RM which may not be as secure from KS4.</w:t>
            </w:r>
          </w:p>
        </w:tc>
        <w:tc>
          <w:tcPr>
            <w:tcW w:w="4307" w:type="dxa"/>
            <w:gridSpan w:val="2"/>
          </w:tcPr>
          <w:p w14:paraId="21CED371" w14:textId="4AEDAAA4" w:rsidR="00D76F2B" w:rsidRPr="00D76F2B" w:rsidRDefault="00D76F2B" w:rsidP="006511B1">
            <w:pPr>
              <w:rPr>
                <w:color w:val="000000" w:themeColor="text1"/>
                <w:sz w:val="18"/>
                <w:szCs w:val="18"/>
              </w:rPr>
            </w:pPr>
            <w:r w:rsidRPr="00D76F2B">
              <w:rPr>
                <w:rFonts w:eastAsia="Times New Roman" w:cs="Arial"/>
                <w:color w:val="000000" w:themeColor="text1"/>
                <w:sz w:val="16"/>
                <w:szCs w:val="16"/>
                <w:lang w:eastAsia="en-GB"/>
              </w:rPr>
              <w:t>Increased opportunities for literacy skills assessment and oracy skills.</w:t>
            </w:r>
          </w:p>
        </w:tc>
        <w:tc>
          <w:tcPr>
            <w:tcW w:w="2151" w:type="dxa"/>
          </w:tcPr>
          <w:p w14:paraId="169255F8" w14:textId="45108DD8" w:rsidR="00D76F2B" w:rsidRPr="00D76F2B" w:rsidRDefault="00D76F2B" w:rsidP="006511B1">
            <w:pPr>
              <w:shd w:val="clear" w:color="auto" w:fill="FFFFFF"/>
              <w:textAlignment w:val="baseline"/>
              <w:rPr>
                <w:rFonts w:eastAsia="Times New Roman" w:cs="Arial"/>
                <w:color w:val="000000" w:themeColor="text1"/>
                <w:sz w:val="18"/>
                <w:szCs w:val="18"/>
                <w:lang w:eastAsia="en-GB"/>
              </w:rPr>
            </w:pPr>
            <w:r w:rsidRPr="00D76F2B">
              <w:rPr>
                <w:rFonts w:eastAsia="Times New Roman" w:cs="Arial"/>
                <w:color w:val="000000" w:themeColor="text1"/>
                <w:sz w:val="18"/>
                <w:szCs w:val="18"/>
                <w:lang w:eastAsia="en-GB"/>
              </w:rPr>
              <w:t>More time to be spent on biolo</w:t>
            </w:r>
            <w:r>
              <w:rPr>
                <w:rFonts w:eastAsia="Times New Roman" w:cs="Arial"/>
                <w:color w:val="000000" w:themeColor="text1"/>
                <w:sz w:val="18"/>
                <w:szCs w:val="18"/>
                <w:lang w:eastAsia="en-GB"/>
              </w:rPr>
              <w:t>gical explanations than in pre C</w:t>
            </w:r>
            <w:r w:rsidRPr="00D76F2B">
              <w:rPr>
                <w:rFonts w:eastAsia="Times New Roman" w:cs="Arial"/>
                <w:color w:val="000000" w:themeColor="text1"/>
                <w:sz w:val="18"/>
                <w:szCs w:val="18"/>
                <w:lang w:eastAsia="en-GB"/>
              </w:rPr>
              <w:t xml:space="preserve">ovid to account for potentially lower levels on scientific understanding carried through from ks4 science. </w:t>
            </w:r>
          </w:p>
        </w:tc>
        <w:tc>
          <w:tcPr>
            <w:tcW w:w="2151" w:type="dxa"/>
            <w:tcBorders>
              <w:right w:val="single" w:sz="18" w:space="0" w:color="000000" w:themeColor="text1"/>
            </w:tcBorders>
          </w:tcPr>
          <w:p w14:paraId="06F8BC40" w14:textId="77777777" w:rsidR="00D76F2B" w:rsidRPr="008F6BD9" w:rsidRDefault="00D76F2B" w:rsidP="006511B1">
            <w:pPr>
              <w:rPr>
                <w:sz w:val="18"/>
                <w:szCs w:val="18"/>
              </w:rPr>
            </w:pPr>
          </w:p>
        </w:tc>
      </w:tr>
      <w:tr w:rsidR="006511B1" w:rsidRPr="008F6BD9" w14:paraId="52718011" w14:textId="77777777" w:rsidTr="005A0BD3">
        <w:trPr>
          <w:gridBefore w:val="1"/>
          <w:gridAfter w:val="1"/>
          <w:wBefore w:w="15" w:type="dxa"/>
          <w:wAfter w:w="16" w:type="dxa"/>
          <w:trHeight w:val="233"/>
        </w:trPr>
        <w:tc>
          <w:tcPr>
            <w:tcW w:w="571" w:type="dxa"/>
            <w:vMerge/>
            <w:tcBorders>
              <w:left w:val="single" w:sz="18" w:space="0" w:color="000000" w:themeColor="text1"/>
              <w:right w:val="single" w:sz="18" w:space="0" w:color="000000" w:themeColor="text1"/>
            </w:tcBorders>
            <w:shd w:val="clear" w:color="auto" w:fill="F7CAAC" w:themeFill="accent2" w:themeFillTint="66"/>
          </w:tcPr>
          <w:p w14:paraId="223B24E6" w14:textId="77777777" w:rsidR="006511B1" w:rsidRPr="008F6BD9" w:rsidRDefault="006511B1" w:rsidP="006511B1">
            <w:pPr>
              <w:rPr>
                <w:sz w:val="18"/>
                <w:szCs w:val="18"/>
              </w:rPr>
            </w:pPr>
          </w:p>
        </w:tc>
        <w:tc>
          <w:tcPr>
            <w:tcW w:w="1023" w:type="dxa"/>
            <w:tcBorders>
              <w:left w:val="single" w:sz="18" w:space="0" w:color="000000" w:themeColor="text1"/>
              <w:right w:val="single" w:sz="18" w:space="0" w:color="000000" w:themeColor="text1"/>
            </w:tcBorders>
          </w:tcPr>
          <w:p w14:paraId="52034E2A" w14:textId="77777777" w:rsidR="006511B1" w:rsidRPr="008F6BD9" w:rsidRDefault="006511B1" w:rsidP="006511B1">
            <w:pPr>
              <w:rPr>
                <w:sz w:val="18"/>
                <w:szCs w:val="18"/>
              </w:rPr>
            </w:pPr>
            <w:r w:rsidRPr="008F6BD9">
              <w:rPr>
                <w:sz w:val="18"/>
                <w:szCs w:val="18"/>
              </w:rPr>
              <w:t>Careers</w:t>
            </w:r>
          </w:p>
        </w:tc>
        <w:tc>
          <w:tcPr>
            <w:tcW w:w="13863" w:type="dxa"/>
            <w:gridSpan w:val="7"/>
            <w:tcBorders>
              <w:left w:val="single" w:sz="18" w:space="0" w:color="000000" w:themeColor="text1"/>
              <w:right w:val="single" w:sz="18" w:space="0" w:color="000000" w:themeColor="text1"/>
            </w:tcBorders>
          </w:tcPr>
          <w:p w14:paraId="63DA8D74" w14:textId="77777777" w:rsidR="006511B1" w:rsidRPr="008F6BD9" w:rsidRDefault="006511B1" w:rsidP="006511B1">
            <w:pPr>
              <w:rPr>
                <w:sz w:val="18"/>
                <w:szCs w:val="18"/>
              </w:rPr>
            </w:pPr>
            <w:r>
              <w:rPr>
                <w:sz w:val="18"/>
                <w:szCs w:val="18"/>
              </w:rPr>
              <w:t>Seek opportunities for Q&amp;A sessions/presentations from people with careers relating to psychology e.g. assistant psychologist, educational psychologist, counsellor, social worker, human resource manager, forensic psychologist.</w:t>
            </w:r>
          </w:p>
        </w:tc>
      </w:tr>
    </w:tbl>
    <w:p w14:paraId="674AFFB7" w14:textId="77777777" w:rsidR="00413B1B" w:rsidRDefault="00413B1B"/>
    <w:tbl>
      <w:tblPr>
        <w:tblStyle w:val="TableGrid"/>
        <w:tblW w:w="15488" w:type="dxa"/>
        <w:tblLook w:val="04A0" w:firstRow="1" w:lastRow="0" w:firstColumn="1" w:lastColumn="0" w:noHBand="0" w:noVBand="1"/>
      </w:tblPr>
      <w:tblGrid>
        <w:gridCol w:w="573"/>
        <w:gridCol w:w="1026"/>
        <w:gridCol w:w="955"/>
        <w:gridCol w:w="2155"/>
        <w:gridCol w:w="2156"/>
        <w:gridCol w:w="2156"/>
        <w:gridCol w:w="2155"/>
        <w:gridCol w:w="2156"/>
        <w:gridCol w:w="2156"/>
      </w:tblGrid>
      <w:tr w:rsidR="00C32516" w:rsidRPr="008F6BD9" w14:paraId="46DDAF95" w14:textId="77777777" w:rsidTr="00BD3C84">
        <w:trPr>
          <w:trHeight w:val="233"/>
        </w:trPr>
        <w:tc>
          <w:tcPr>
            <w:tcW w:w="57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4340ECC4" w14:textId="77777777" w:rsidR="003130F5" w:rsidRPr="008F6BD9" w:rsidRDefault="003130F5" w:rsidP="00034CEA">
            <w:pPr>
              <w:rPr>
                <w:sz w:val="18"/>
                <w:szCs w:val="18"/>
              </w:rPr>
            </w:pPr>
          </w:p>
        </w:tc>
        <w:tc>
          <w:tcPr>
            <w:tcW w:w="102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2CC7FA83" w14:textId="77777777" w:rsidR="003130F5" w:rsidRPr="008F6BD9" w:rsidRDefault="003130F5" w:rsidP="00034CEA">
            <w:pPr>
              <w:rPr>
                <w:sz w:val="18"/>
                <w:szCs w:val="18"/>
              </w:rPr>
            </w:pPr>
          </w:p>
        </w:tc>
        <w:tc>
          <w:tcPr>
            <w:tcW w:w="95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0EE24F3B" w14:textId="77777777" w:rsidR="003130F5" w:rsidRPr="008F6BD9" w:rsidRDefault="003130F5" w:rsidP="00034CEA">
            <w:pPr>
              <w:rPr>
                <w:sz w:val="18"/>
                <w:szCs w:val="18"/>
              </w:rPr>
            </w:pPr>
          </w:p>
        </w:tc>
        <w:tc>
          <w:tcPr>
            <w:tcW w:w="2155" w:type="dxa"/>
            <w:tcBorders>
              <w:top w:val="single" w:sz="18" w:space="0" w:color="000000" w:themeColor="text1"/>
              <w:left w:val="single" w:sz="18" w:space="0" w:color="000000" w:themeColor="text1"/>
              <w:bottom w:val="single" w:sz="18" w:space="0" w:color="000000" w:themeColor="text1"/>
            </w:tcBorders>
          </w:tcPr>
          <w:p w14:paraId="1B064388" w14:textId="77777777" w:rsidR="003130F5" w:rsidRPr="008F6BD9" w:rsidRDefault="003130F5" w:rsidP="00034CEA">
            <w:pPr>
              <w:rPr>
                <w:sz w:val="18"/>
                <w:szCs w:val="18"/>
              </w:rPr>
            </w:pPr>
            <w:r w:rsidRPr="008F6BD9">
              <w:rPr>
                <w:sz w:val="18"/>
                <w:szCs w:val="18"/>
              </w:rPr>
              <w:t>AUT 1</w:t>
            </w:r>
          </w:p>
        </w:tc>
        <w:tc>
          <w:tcPr>
            <w:tcW w:w="2156" w:type="dxa"/>
            <w:tcBorders>
              <w:top w:val="single" w:sz="18" w:space="0" w:color="000000" w:themeColor="text1"/>
              <w:bottom w:val="single" w:sz="18" w:space="0" w:color="000000" w:themeColor="text1"/>
            </w:tcBorders>
          </w:tcPr>
          <w:p w14:paraId="5A597B9E" w14:textId="77777777" w:rsidR="003130F5" w:rsidRPr="008F6BD9" w:rsidRDefault="003130F5" w:rsidP="00034CEA">
            <w:pPr>
              <w:rPr>
                <w:sz w:val="18"/>
                <w:szCs w:val="18"/>
              </w:rPr>
            </w:pPr>
            <w:r w:rsidRPr="008F6BD9">
              <w:rPr>
                <w:sz w:val="18"/>
                <w:szCs w:val="18"/>
              </w:rPr>
              <w:t>AUT 2</w:t>
            </w:r>
          </w:p>
        </w:tc>
        <w:tc>
          <w:tcPr>
            <w:tcW w:w="2156" w:type="dxa"/>
            <w:tcBorders>
              <w:top w:val="single" w:sz="18" w:space="0" w:color="000000" w:themeColor="text1"/>
              <w:bottom w:val="single" w:sz="18" w:space="0" w:color="000000" w:themeColor="text1"/>
            </w:tcBorders>
          </w:tcPr>
          <w:p w14:paraId="35E8339E" w14:textId="77777777" w:rsidR="003130F5" w:rsidRPr="008F6BD9" w:rsidRDefault="003130F5" w:rsidP="00034CEA">
            <w:pPr>
              <w:rPr>
                <w:sz w:val="18"/>
                <w:szCs w:val="18"/>
              </w:rPr>
            </w:pPr>
            <w:r w:rsidRPr="008F6BD9">
              <w:rPr>
                <w:sz w:val="18"/>
                <w:szCs w:val="18"/>
              </w:rPr>
              <w:t>SPR 1</w:t>
            </w:r>
          </w:p>
        </w:tc>
        <w:tc>
          <w:tcPr>
            <w:tcW w:w="2155" w:type="dxa"/>
            <w:tcBorders>
              <w:top w:val="single" w:sz="18" w:space="0" w:color="000000" w:themeColor="text1"/>
              <w:bottom w:val="single" w:sz="18" w:space="0" w:color="000000" w:themeColor="text1"/>
            </w:tcBorders>
          </w:tcPr>
          <w:p w14:paraId="2810F85C" w14:textId="77777777" w:rsidR="003130F5" w:rsidRPr="008F6BD9" w:rsidRDefault="003130F5" w:rsidP="00034CEA">
            <w:pPr>
              <w:rPr>
                <w:sz w:val="18"/>
                <w:szCs w:val="18"/>
              </w:rPr>
            </w:pPr>
            <w:r w:rsidRPr="008F6BD9">
              <w:rPr>
                <w:sz w:val="18"/>
                <w:szCs w:val="18"/>
              </w:rPr>
              <w:t>SPR 2</w:t>
            </w:r>
          </w:p>
        </w:tc>
        <w:tc>
          <w:tcPr>
            <w:tcW w:w="2156" w:type="dxa"/>
            <w:tcBorders>
              <w:top w:val="single" w:sz="18" w:space="0" w:color="000000" w:themeColor="text1"/>
              <w:bottom w:val="single" w:sz="18" w:space="0" w:color="000000" w:themeColor="text1"/>
            </w:tcBorders>
          </w:tcPr>
          <w:p w14:paraId="2E14B199" w14:textId="77777777" w:rsidR="003130F5" w:rsidRPr="008F6BD9" w:rsidRDefault="003130F5" w:rsidP="00034CEA">
            <w:pPr>
              <w:rPr>
                <w:sz w:val="18"/>
                <w:szCs w:val="18"/>
              </w:rPr>
            </w:pPr>
            <w:r w:rsidRPr="008F6BD9">
              <w:rPr>
                <w:sz w:val="18"/>
                <w:szCs w:val="18"/>
              </w:rPr>
              <w:t>SUM 1</w:t>
            </w:r>
          </w:p>
        </w:tc>
        <w:tc>
          <w:tcPr>
            <w:tcW w:w="2156" w:type="dxa"/>
            <w:tcBorders>
              <w:top w:val="single" w:sz="18" w:space="0" w:color="000000" w:themeColor="text1"/>
              <w:bottom w:val="single" w:sz="18" w:space="0" w:color="000000" w:themeColor="text1"/>
              <w:right w:val="single" w:sz="18" w:space="0" w:color="000000" w:themeColor="text1"/>
            </w:tcBorders>
          </w:tcPr>
          <w:p w14:paraId="6AEDFBB1" w14:textId="77777777" w:rsidR="003130F5" w:rsidRPr="008F6BD9" w:rsidRDefault="003130F5" w:rsidP="00034CEA">
            <w:pPr>
              <w:rPr>
                <w:sz w:val="18"/>
                <w:szCs w:val="18"/>
              </w:rPr>
            </w:pPr>
            <w:r w:rsidRPr="008F6BD9">
              <w:rPr>
                <w:sz w:val="18"/>
                <w:szCs w:val="18"/>
              </w:rPr>
              <w:t>SUM 2</w:t>
            </w:r>
          </w:p>
        </w:tc>
      </w:tr>
      <w:tr w:rsidR="00C32516" w:rsidRPr="008F6BD9" w14:paraId="439BB843" w14:textId="77777777" w:rsidTr="00BD3C84">
        <w:trPr>
          <w:trHeight w:val="259"/>
        </w:trPr>
        <w:tc>
          <w:tcPr>
            <w:tcW w:w="573" w:type="dxa"/>
            <w:vMerge w:val="restart"/>
            <w:tcBorders>
              <w:top w:val="single" w:sz="18" w:space="0" w:color="000000" w:themeColor="text1"/>
              <w:left w:val="single" w:sz="18" w:space="0" w:color="000000" w:themeColor="text1"/>
              <w:right w:val="single" w:sz="18" w:space="0" w:color="000000" w:themeColor="text1"/>
            </w:tcBorders>
            <w:shd w:val="clear" w:color="auto" w:fill="F4B083" w:themeFill="accent2" w:themeFillTint="99"/>
            <w:textDirection w:val="btLr"/>
            <w:vAlign w:val="center"/>
          </w:tcPr>
          <w:p w14:paraId="41A5D1C1" w14:textId="77777777" w:rsidR="003130F5" w:rsidRPr="008F6BD9" w:rsidRDefault="003130F5" w:rsidP="00034CEA">
            <w:pPr>
              <w:ind w:left="113" w:right="113"/>
              <w:jc w:val="center"/>
              <w:rPr>
                <w:sz w:val="18"/>
                <w:szCs w:val="18"/>
              </w:rPr>
            </w:pPr>
            <w:r>
              <w:rPr>
                <w:sz w:val="18"/>
                <w:szCs w:val="18"/>
              </w:rPr>
              <w:t>Year 13</w:t>
            </w:r>
          </w:p>
        </w:tc>
        <w:tc>
          <w:tcPr>
            <w:tcW w:w="1026" w:type="dxa"/>
            <w:tcBorders>
              <w:top w:val="single" w:sz="18" w:space="0" w:color="000000" w:themeColor="text1"/>
              <w:left w:val="single" w:sz="18" w:space="0" w:color="000000" w:themeColor="text1"/>
              <w:right w:val="single" w:sz="18" w:space="0" w:color="000000" w:themeColor="text1"/>
            </w:tcBorders>
          </w:tcPr>
          <w:p w14:paraId="116C9ECD" w14:textId="77777777" w:rsidR="003130F5" w:rsidRPr="008F6BD9" w:rsidRDefault="003130F5" w:rsidP="00034CEA">
            <w:pPr>
              <w:rPr>
                <w:sz w:val="18"/>
                <w:szCs w:val="18"/>
              </w:rPr>
            </w:pPr>
            <w:r w:rsidRPr="008F6BD9">
              <w:rPr>
                <w:sz w:val="18"/>
                <w:szCs w:val="18"/>
              </w:rPr>
              <w:t>Title and objectives</w:t>
            </w:r>
          </w:p>
        </w:tc>
        <w:tc>
          <w:tcPr>
            <w:tcW w:w="955" w:type="dxa"/>
            <w:tcBorders>
              <w:top w:val="single" w:sz="18" w:space="0" w:color="000000" w:themeColor="text1"/>
              <w:left w:val="single" w:sz="18" w:space="0" w:color="000000" w:themeColor="text1"/>
              <w:right w:val="single" w:sz="18" w:space="0" w:color="000000" w:themeColor="text1"/>
            </w:tcBorders>
          </w:tcPr>
          <w:p w14:paraId="0F14CF1B" w14:textId="77777777" w:rsidR="003130F5" w:rsidRPr="008F6BD9" w:rsidRDefault="003130F5" w:rsidP="00034CEA">
            <w:pPr>
              <w:rPr>
                <w:sz w:val="18"/>
                <w:szCs w:val="18"/>
              </w:rPr>
            </w:pPr>
            <w:r>
              <w:rPr>
                <w:sz w:val="18"/>
                <w:szCs w:val="18"/>
              </w:rPr>
              <w:t>Teacher 1</w:t>
            </w:r>
          </w:p>
        </w:tc>
        <w:tc>
          <w:tcPr>
            <w:tcW w:w="2155" w:type="dxa"/>
            <w:tcBorders>
              <w:top w:val="single" w:sz="18" w:space="0" w:color="000000" w:themeColor="text1"/>
              <w:left w:val="single" w:sz="18" w:space="0" w:color="000000" w:themeColor="text1"/>
            </w:tcBorders>
          </w:tcPr>
          <w:p w14:paraId="2C59EDDD" w14:textId="77777777" w:rsidR="003130F5" w:rsidRPr="008F6BD9" w:rsidRDefault="00BC4EFC" w:rsidP="00034CEA">
            <w:pPr>
              <w:rPr>
                <w:sz w:val="18"/>
                <w:szCs w:val="18"/>
              </w:rPr>
            </w:pPr>
            <w:r>
              <w:rPr>
                <w:sz w:val="18"/>
                <w:szCs w:val="18"/>
              </w:rPr>
              <w:t>Biopsychology</w:t>
            </w:r>
          </w:p>
        </w:tc>
        <w:tc>
          <w:tcPr>
            <w:tcW w:w="2156" w:type="dxa"/>
            <w:tcBorders>
              <w:top w:val="single" w:sz="18" w:space="0" w:color="000000" w:themeColor="text1"/>
            </w:tcBorders>
          </w:tcPr>
          <w:p w14:paraId="110713D3" w14:textId="77777777" w:rsidR="003130F5" w:rsidRPr="008F6BD9" w:rsidRDefault="00BC4EFC" w:rsidP="00034CEA">
            <w:pPr>
              <w:rPr>
                <w:sz w:val="18"/>
                <w:szCs w:val="18"/>
              </w:rPr>
            </w:pPr>
            <w:r>
              <w:rPr>
                <w:sz w:val="18"/>
                <w:szCs w:val="18"/>
              </w:rPr>
              <w:t>Schizophrenia</w:t>
            </w:r>
          </w:p>
        </w:tc>
        <w:tc>
          <w:tcPr>
            <w:tcW w:w="2156" w:type="dxa"/>
            <w:tcBorders>
              <w:top w:val="single" w:sz="18" w:space="0" w:color="000000" w:themeColor="text1"/>
            </w:tcBorders>
          </w:tcPr>
          <w:p w14:paraId="579045A4" w14:textId="77777777" w:rsidR="003130F5" w:rsidRPr="008F6BD9" w:rsidRDefault="00BC4EFC" w:rsidP="00034CEA">
            <w:pPr>
              <w:rPr>
                <w:sz w:val="18"/>
                <w:szCs w:val="18"/>
              </w:rPr>
            </w:pPr>
            <w:r>
              <w:rPr>
                <w:sz w:val="18"/>
                <w:szCs w:val="18"/>
              </w:rPr>
              <w:t>Forensic psychology</w:t>
            </w:r>
          </w:p>
        </w:tc>
        <w:tc>
          <w:tcPr>
            <w:tcW w:w="2155" w:type="dxa"/>
            <w:tcBorders>
              <w:top w:val="single" w:sz="18" w:space="0" w:color="000000" w:themeColor="text1"/>
            </w:tcBorders>
          </w:tcPr>
          <w:p w14:paraId="54CC8310" w14:textId="77777777" w:rsidR="003130F5" w:rsidRPr="008F6BD9" w:rsidRDefault="00BC4EFC" w:rsidP="00034CEA">
            <w:pPr>
              <w:rPr>
                <w:sz w:val="18"/>
                <w:szCs w:val="18"/>
              </w:rPr>
            </w:pPr>
            <w:r>
              <w:rPr>
                <w:sz w:val="18"/>
                <w:szCs w:val="18"/>
              </w:rPr>
              <w:t>Forensic psychology</w:t>
            </w:r>
          </w:p>
        </w:tc>
        <w:tc>
          <w:tcPr>
            <w:tcW w:w="2156" w:type="dxa"/>
            <w:tcBorders>
              <w:top w:val="single" w:sz="18" w:space="0" w:color="000000" w:themeColor="text1"/>
            </w:tcBorders>
          </w:tcPr>
          <w:p w14:paraId="44CCD886" w14:textId="77777777" w:rsidR="003130F5" w:rsidRPr="008F6BD9" w:rsidRDefault="00BC4EFC" w:rsidP="00034CEA">
            <w:pPr>
              <w:rPr>
                <w:sz w:val="18"/>
                <w:szCs w:val="18"/>
              </w:rPr>
            </w:pPr>
            <w:r>
              <w:rPr>
                <w:sz w:val="18"/>
                <w:szCs w:val="18"/>
              </w:rPr>
              <w:t>Issues and debates</w:t>
            </w:r>
          </w:p>
        </w:tc>
        <w:tc>
          <w:tcPr>
            <w:tcW w:w="2156" w:type="dxa"/>
            <w:tcBorders>
              <w:top w:val="single" w:sz="18" w:space="0" w:color="000000" w:themeColor="text1"/>
              <w:right w:val="single" w:sz="18" w:space="0" w:color="000000" w:themeColor="text1"/>
            </w:tcBorders>
          </w:tcPr>
          <w:p w14:paraId="019B731C" w14:textId="77777777" w:rsidR="003130F5" w:rsidRPr="008F6BD9" w:rsidRDefault="003130F5" w:rsidP="00034CEA">
            <w:pPr>
              <w:rPr>
                <w:sz w:val="18"/>
                <w:szCs w:val="18"/>
              </w:rPr>
            </w:pPr>
          </w:p>
        </w:tc>
      </w:tr>
      <w:tr w:rsidR="00C32516" w:rsidRPr="008F6BD9" w14:paraId="35CFA53A" w14:textId="77777777" w:rsidTr="006511B1">
        <w:trPr>
          <w:trHeight w:val="743"/>
        </w:trPr>
        <w:tc>
          <w:tcPr>
            <w:tcW w:w="573" w:type="dxa"/>
            <w:vMerge/>
            <w:tcBorders>
              <w:left w:val="single" w:sz="18" w:space="0" w:color="000000" w:themeColor="text1"/>
              <w:right w:val="single" w:sz="18" w:space="0" w:color="000000" w:themeColor="text1"/>
            </w:tcBorders>
            <w:shd w:val="clear" w:color="auto" w:fill="F4B083" w:themeFill="accent2" w:themeFillTint="99"/>
          </w:tcPr>
          <w:p w14:paraId="47F8B9EF" w14:textId="77777777" w:rsidR="003130F5" w:rsidRPr="008F6BD9" w:rsidRDefault="003130F5" w:rsidP="00034CEA">
            <w:pPr>
              <w:rPr>
                <w:sz w:val="18"/>
                <w:szCs w:val="18"/>
              </w:rPr>
            </w:pPr>
          </w:p>
        </w:tc>
        <w:tc>
          <w:tcPr>
            <w:tcW w:w="1026" w:type="dxa"/>
            <w:tcBorders>
              <w:left w:val="single" w:sz="18" w:space="0" w:color="000000" w:themeColor="text1"/>
              <w:right w:val="single" w:sz="18" w:space="0" w:color="000000" w:themeColor="text1"/>
            </w:tcBorders>
          </w:tcPr>
          <w:p w14:paraId="2C01D1BA" w14:textId="77777777" w:rsidR="003130F5" w:rsidRPr="008F6BD9" w:rsidRDefault="003130F5" w:rsidP="00034CEA">
            <w:pPr>
              <w:rPr>
                <w:sz w:val="18"/>
                <w:szCs w:val="18"/>
              </w:rPr>
            </w:pPr>
            <w:r w:rsidRPr="008F6BD9">
              <w:rPr>
                <w:sz w:val="18"/>
                <w:szCs w:val="18"/>
              </w:rPr>
              <w:t>Core knowledge</w:t>
            </w:r>
          </w:p>
          <w:p w14:paraId="5CD7A67C" w14:textId="77777777" w:rsidR="003130F5" w:rsidRPr="008F6BD9" w:rsidRDefault="003130F5" w:rsidP="00034CEA">
            <w:pPr>
              <w:rPr>
                <w:sz w:val="18"/>
                <w:szCs w:val="18"/>
              </w:rPr>
            </w:pPr>
            <w:r w:rsidRPr="008F6BD9">
              <w:rPr>
                <w:sz w:val="18"/>
                <w:szCs w:val="18"/>
              </w:rPr>
              <w:t>Skills</w:t>
            </w:r>
          </w:p>
        </w:tc>
        <w:tc>
          <w:tcPr>
            <w:tcW w:w="955" w:type="dxa"/>
            <w:tcBorders>
              <w:left w:val="single" w:sz="18" w:space="0" w:color="000000" w:themeColor="text1"/>
              <w:right w:val="single" w:sz="18" w:space="0" w:color="000000" w:themeColor="text1"/>
            </w:tcBorders>
          </w:tcPr>
          <w:p w14:paraId="581ABBB0" w14:textId="77777777" w:rsidR="003130F5" w:rsidRPr="008F6BD9" w:rsidRDefault="003130F5" w:rsidP="00034CEA">
            <w:pPr>
              <w:pStyle w:val="ListParagraph"/>
              <w:shd w:val="clear" w:color="auto" w:fill="FFFFFF"/>
              <w:spacing w:after="0" w:line="240" w:lineRule="auto"/>
              <w:ind w:left="360"/>
              <w:textAlignment w:val="baseline"/>
              <w:rPr>
                <w:sz w:val="18"/>
                <w:szCs w:val="18"/>
              </w:rPr>
            </w:pPr>
          </w:p>
        </w:tc>
        <w:tc>
          <w:tcPr>
            <w:tcW w:w="2155" w:type="dxa"/>
            <w:tcBorders>
              <w:left w:val="single" w:sz="18" w:space="0" w:color="000000" w:themeColor="text1"/>
            </w:tcBorders>
          </w:tcPr>
          <w:p w14:paraId="149F2435" w14:textId="77777777" w:rsidR="00C32516" w:rsidRPr="00C32516" w:rsidRDefault="00C32516" w:rsidP="00C32516">
            <w:pPr>
              <w:shd w:val="clear" w:color="auto" w:fill="FFFFFF"/>
              <w:textAlignment w:val="baseline"/>
              <w:rPr>
                <w:rFonts w:eastAsia="Times New Roman" w:cs="Arial"/>
                <w:b/>
                <w:color w:val="000000" w:themeColor="text1"/>
                <w:sz w:val="18"/>
                <w:szCs w:val="18"/>
                <w:lang w:eastAsia="en-GB"/>
              </w:rPr>
            </w:pPr>
            <w:r>
              <w:rPr>
                <w:rFonts w:eastAsia="Times New Roman" w:cs="Arial"/>
                <w:b/>
                <w:color w:val="000000" w:themeColor="text1"/>
                <w:sz w:val="18"/>
                <w:szCs w:val="18"/>
                <w:lang w:eastAsia="en-GB"/>
              </w:rPr>
              <w:t>Biopsychology</w:t>
            </w:r>
          </w:p>
          <w:p w14:paraId="383CD3DB" w14:textId="77777777" w:rsidR="00C32516" w:rsidRPr="00591030" w:rsidRDefault="00C32516" w:rsidP="00C32516">
            <w:pPr>
              <w:shd w:val="clear" w:color="auto" w:fill="FFFFFF"/>
              <w:textAlignment w:val="baseline"/>
              <w:rPr>
                <w:rFonts w:eastAsia="Times New Roman" w:cs="Arial"/>
                <w:color w:val="000000" w:themeColor="text1"/>
                <w:sz w:val="18"/>
                <w:szCs w:val="18"/>
                <w:lang w:eastAsia="en-GB"/>
              </w:rPr>
            </w:pPr>
            <w:r w:rsidRPr="00591030">
              <w:rPr>
                <w:rFonts w:eastAsia="Times New Roman" w:cs="Arial"/>
                <w:color w:val="000000" w:themeColor="text1"/>
                <w:sz w:val="18"/>
                <w:szCs w:val="18"/>
                <w:lang w:eastAsia="en-GB"/>
              </w:rPr>
              <w:t>The structure and function of sensory, relay and motor neurons. The process of synaptic transmission, including reference to neurotransmitters, excitation and inhibition</w:t>
            </w:r>
          </w:p>
          <w:p w14:paraId="109840CB" w14:textId="77777777" w:rsidR="00C32516" w:rsidRDefault="00C32516" w:rsidP="00C32516">
            <w:pPr>
              <w:shd w:val="clear" w:color="auto" w:fill="FFFFFF"/>
              <w:textAlignment w:val="baseline"/>
              <w:rPr>
                <w:rFonts w:eastAsia="Times New Roman" w:cs="Arial"/>
                <w:color w:val="000000" w:themeColor="text1"/>
                <w:sz w:val="18"/>
                <w:szCs w:val="18"/>
                <w:lang w:eastAsia="en-GB"/>
              </w:rPr>
            </w:pPr>
          </w:p>
          <w:p w14:paraId="3BFA631E" w14:textId="77777777" w:rsidR="00C32516" w:rsidRPr="00C16BC6" w:rsidRDefault="00C32516" w:rsidP="00C32516">
            <w:pPr>
              <w:shd w:val="clear" w:color="auto" w:fill="FFFFFF"/>
              <w:textAlignment w:val="baseline"/>
              <w:rPr>
                <w:rFonts w:eastAsia="Times New Roman" w:cs="Arial"/>
                <w:color w:val="000000" w:themeColor="text1"/>
                <w:sz w:val="18"/>
                <w:szCs w:val="18"/>
                <w:lang w:eastAsia="en-GB"/>
              </w:rPr>
            </w:pPr>
            <w:r w:rsidRPr="00C16BC6">
              <w:rPr>
                <w:rFonts w:eastAsia="Times New Roman" w:cs="Arial"/>
                <w:color w:val="000000" w:themeColor="text1"/>
                <w:sz w:val="18"/>
                <w:szCs w:val="18"/>
                <w:lang w:eastAsia="en-GB"/>
              </w:rPr>
              <w:lastRenderedPageBreak/>
              <w:t>Localisation of function in the brain and hemispheric lateralisation: motor, somatosensory, visual, auditory and language centres; Broca’s and Wernicke’s areas, split brain research. Plasticity and functional recovery of the brain after trauma</w:t>
            </w:r>
          </w:p>
          <w:p w14:paraId="0FB958A8" w14:textId="77777777" w:rsidR="00C32516" w:rsidRDefault="00C32516" w:rsidP="00C32516">
            <w:pPr>
              <w:shd w:val="clear" w:color="auto" w:fill="FFFFFF"/>
              <w:textAlignment w:val="baseline"/>
              <w:rPr>
                <w:rFonts w:eastAsia="Times New Roman" w:cs="Arial"/>
                <w:color w:val="000000" w:themeColor="text1"/>
                <w:sz w:val="20"/>
                <w:szCs w:val="20"/>
                <w:lang w:eastAsia="en-GB"/>
              </w:rPr>
            </w:pPr>
          </w:p>
          <w:p w14:paraId="548AE7F1" w14:textId="77777777" w:rsidR="00C32516" w:rsidRPr="00090C44" w:rsidRDefault="00C32516" w:rsidP="00C32516">
            <w:pPr>
              <w:shd w:val="clear" w:color="auto" w:fill="FFFFFF"/>
              <w:textAlignment w:val="baseline"/>
              <w:rPr>
                <w:rFonts w:eastAsia="Times New Roman" w:cs="Arial"/>
                <w:color w:val="000000" w:themeColor="text1"/>
                <w:sz w:val="20"/>
                <w:szCs w:val="20"/>
                <w:lang w:eastAsia="en-GB"/>
              </w:rPr>
            </w:pPr>
            <w:r w:rsidRPr="00090C44">
              <w:rPr>
                <w:rFonts w:eastAsia="Times New Roman" w:cs="Arial"/>
                <w:color w:val="000000" w:themeColor="text1"/>
                <w:sz w:val="20"/>
                <w:szCs w:val="20"/>
                <w:lang w:eastAsia="en-GB"/>
              </w:rPr>
              <w:t>Ways of studying the brain: scanning techniques, including functional magnetic resonance imaging (fMRI); electroencephalogram (EEGs) and event-related potentials (ERPs); post-mortem examinations</w:t>
            </w:r>
            <w:r>
              <w:rPr>
                <w:rFonts w:eastAsia="Times New Roman" w:cs="Arial"/>
                <w:color w:val="000000" w:themeColor="text1"/>
                <w:sz w:val="20"/>
                <w:szCs w:val="20"/>
                <w:lang w:eastAsia="en-GB"/>
              </w:rPr>
              <w:t>.</w:t>
            </w:r>
          </w:p>
          <w:p w14:paraId="6FF0EA41" w14:textId="77777777" w:rsidR="00C32516" w:rsidRPr="00090C44" w:rsidRDefault="00C32516" w:rsidP="00C32516">
            <w:pPr>
              <w:shd w:val="clear" w:color="auto" w:fill="FFFFFF"/>
              <w:textAlignment w:val="baseline"/>
              <w:rPr>
                <w:rFonts w:eastAsia="Times New Roman" w:cs="Arial"/>
                <w:color w:val="000000" w:themeColor="text1"/>
                <w:sz w:val="20"/>
                <w:szCs w:val="20"/>
                <w:lang w:eastAsia="en-GB"/>
              </w:rPr>
            </w:pPr>
          </w:p>
          <w:p w14:paraId="0857BA6D" w14:textId="77777777" w:rsidR="00C32516" w:rsidRPr="00090C44" w:rsidRDefault="00C32516" w:rsidP="00C32516">
            <w:pPr>
              <w:shd w:val="clear" w:color="auto" w:fill="FFFFFF"/>
              <w:textAlignment w:val="baseline"/>
              <w:rPr>
                <w:rFonts w:eastAsia="Times New Roman" w:cs="Arial"/>
                <w:color w:val="000000" w:themeColor="text1"/>
                <w:sz w:val="20"/>
                <w:szCs w:val="20"/>
                <w:lang w:eastAsia="en-GB"/>
              </w:rPr>
            </w:pPr>
            <w:r w:rsidRPr="00090C44">
              <w:rPr>
                <w:rFonts w:eastAsia="Times New Roman" w:cs="Arial"/>
                <w:color w:val="000000" w:themeColor="text1"/>
                <w:sz w:val="20"/>
                <w:szCs w:val="20"/>
                <w:lang w:eastAsia="en-GB"/>
              </w:rPr>
              <w:t>Biological rhythms: circadian, infradian and ultradian and the difference between these rhythms. The effect of endogenous pacemakers and exogenous zeitgebers on the sleep/wake cycle</w:t>
            </w:r>
            <w:r>
              <w:rPr>
                <w:rFonts w:eastAsia="Times New Roman" w:cs="Arial"/>
                <w:color w:val="000000" w:themeColor="text1"/>
                <w:sz w:val="20"/>
                <w:szCs w:val="20"/>
                <w:lang w:eastAsia="en-GB"/>
              </w:rPr>
              <w:t>.</w:t>
            </w:r>
          </w:p>
          <w:p w14:paraId="28978FFC" w14:textId="77777777" w:rsidR="003130F5" w:rsidRPr="00C32516" w:rsidRDefault="003130F5" w:rsidP="00C32516">
            <w:pPr>
              <w:shd w:val="clear" w:color="auto" w:fill="FFFFFF"/>
              <w:textAlignment w:val="baseline"/>
              <w:rPr>
                <w:sz w:val="18"/>
                <w:szCs w:val="18"/>
              </w:rPr>
            </w:pPr>
          </w:p>
        </w:tc>
        <w:tc>
          <w:tcPr>
            <w:tcW w:w="2156" w:type="dxa"/>
          </w:tcPr>
          <w:p w14:paraId="597B8CB7" w14:textId="77777777" w:rsidR="003130F5" w:rsidRDefault="00C32516" w:rsidP="00034CEA">
            <w:pPr>
              <w:rPr>
                <w:b/>
                <w:sz w:val="18"/>
                <w:szCs w:val="18"/>
              </w:rPr>
            </w:pPr>
            <w:r>
              <w:rPr>
                <w:b/>
                <w:sz w:val="18"/>
                <w:szCs w:val="18"/>
              </w:rPr>
              <w:lastRenderedPageBreak/>
              <w:t>Schizophrenia</w:t>
            </w:r>
          </w:p>
          <w:p w14:paraId="73D21DF9" w14:textId="77777777" w:rsidR="00C32516" w:rsidRDefault="00C32516" w:rsidP="00C32516">
            <w:pPr>
              <w:shd w:val="clear" w:color="auto" w:fill="FFFFFF"/>
              <w:textAlignment w:val="baseline"/>
              <w:rPr>
                <w:rFonts w:eastAsia="Times New Roman" w:cs="Arial"/>
                <w:bCs/>
                <w:color w:val="000000" w:themeColor="text1"/>
                <w:sz w:val="20"/>
                <w:szCs w:val="20"/>
                <w:lang w:eastAsia="en-GB"/>
              </w:rPr>
            </w:pPr>
            <w:r w:rsidRPr="00090C44">
              <w:rPr>
                <w:rFonts w:eastAsia="Times New Roman" w:cs="Arial"/>
                <w:bCs/>
                <w:color w:val="000000" w:themeColor="text1"/>
                <w:sz w:val="20"/>
                <w:szCs w:val="20"/>
                <w:lang w:eastAsia="en-GB"/>
              </w:rPr>
              <w:t xml:space="preserve">Classification of schizophrenia. Positive symptoms of schizophrenia, including hallucinations and delusions. Negative symptoms of schizophrenia, </w:t>
            </w:r>
            <w:r w:rsidRPr="00090C44">
              <w:rPr>
                <w:rFonts w:eastAsia="Times New Roman" w:cs="Arial"/>
                <w:bCs/>
                <w:color w:val="000000" w:themeColor="text1"/>
                <w:sz w:val="20"/>
                <w:szCs w:val="20"/>
                <w:lang w:eastAsia="en-GB"/>
              </w:rPr>
              <w:lastRenderedPageBreak/>
              <w:t xml:space="preserve">including speech poverty and avolition. </w:t>
            </w:r>
          </w:p>
          <w:p w14:paraId="5ED4BCF6" w14:textId="77777777" w:rsidR="00C32516" w:rsidRDefault="00C32516" w:rsidP="00C32516">
            <w:pPr>
              <w:shd w:val="clear" w:color="auto" w:fill="FFFFFF"/>
              <w:textAlignment w:val="baseline"/>
              <w:rPr>
                <w:rFonts w:eastAsia="Times New Roman" w:cs="Arial"/>
                <w:bCs/>
                <w:color w:val="000000" w:themeColor="text1"/>
                <w:sz w:val="20"/>
                <w:szCs w:val="20"/>
                <w:lang w:eastAsia="en-GB"/>
              </w:rPr>
            </w:pPr>
          </w:p>
          <w:p w14:paraId="22620B9A" w14:textId="77777777" w:rsidR="00C32516" w:rsidRPr="00090C44" w:rsidRDefault="00C32516" w:rsidP="00C32516">
            <w:pPr>
              <w:shd w:val="clear" w:color="auto" w:fill="FFFFFF"/>
              <w:textAlignment w:val="baseline"/>
              <w:rPr>
                <w:rFonts w:eastAsia="Times New Roman" w:cs="Arial"/>
                <w:bCs/>
                <w:color w:val="000000" w:themeColor="text1"/>
                <w:sz w:val="20"/>
                <w:szCs w:val="20"/>
                <w:lang w:eastAsia="en-GB"/>
              </w:rPr>
            </w:pPr>
            <w:r w:rsidRPr="00090C44">
              <w:rPr>
                <w:rFonts w:eastAsia="Times New Roman" w:cs="Arial"/>
                <w:bCs/>
                <w:color w:val="000000" w:themeColor="text1"/>
                <w:sz w:val="20"/>
                <w:szCs w:val="20"/>
                <w:lang w:eastAsia="en-GB"/>
              </w:rPr>
              <w:t>Reliability and validity in diagnosis and classification of schizophrenia, including reference to co-morbidity, culture and gender bias and symptom overlap</w:t>
            </w:r>
            <w:r>
              <w:rPr>
                <w:rFonts w:eastAsia="Times New Roman" w:cs="Arial"/>
                <w:bCs/>
                <w:color w:val="000000" w:themeColor="text1"/>
                <w:sz w:val="20"/>
                <w:szCs w:val="20"/>
                <w:lang w:eastAsia="en-GB"/>
              </w:rPr>
              <w:t>.</w:t>
            </w:r>
          </w:p>
          <w:p w14:paraId="2663CB71" w14:textId="77777777" w:rsidR="00C32516" w:rsidRPr="00090C44" w:rsidRDefault="00C32516" w:rsidP="00C32516">
            <w:pPr>
              <w:shd w:val="clear" w:color="auto" w:fill="FFFFFF"/>
              <w:textAlignment w:val="baseline"/>
              <w:rPr>
                <w:rFonts w:eastAsia="Times New Roman" w:cs="Arial"/>
                <w:bCs/>
                <w:color w:val="000000" w:themeColor="text1"/>
                <w:sz w:val="20"/>
                <w:szCs w:val="20"/>
                <w:lang w:eastAsia="en-GB"/>
              </w:rPr>
            </w:pPr>
          </w:p>
          <w:p w14:paraId="5D80863D" w14:textId="77777777" w:rsidR="00C32516" w:rsidRPr="00090C44" w:rsidRDefault="00C32516" w:rsidP="00C32516">
            <w:pPr>
              <w:shd w:val="clear" w:color="auto" w:fill="FFFFFF"/>
              <w:textAlignment w:val="baseline"/>
              <w:rPr>
                <w:rFonts w:eastAsia="Times New Roman" w:cs="Arial"/>
                <w:bCs/>
                <w:color w:val="000000" w:themeColor="text1"/>
                <w:sz w:val="20"/>
                <w:szCs w:val="20"/>
                <w:lang w:eastAsia="en-GB"/>
              </w:rPr>
            </w:pPr>
            <w:r w:rsidRPr="00090C44">
              <w:rPr>
                <w:rFonts w:eastAsia="Times New Roman" w:cs="Arial"/>
                <w:bCs/>
                <w:color w:val="000000" w:themeColor="text1"/>
                <w:sz w:val="20"/>
                <w:szCs w:val="20"/>
                <w:lang w:eastAsia="en-GB"/>
              </w:rPr>
              <w:t>Biological explanations for schizophrenia: genetics and neural correlates, including the</w:t>
            </w:r>
            <w:r>
              <w:rPr>
                <w:rFonts w:eastAsia="Times New Roman" w:cs="Arial"/>
                <w:bCs/>
                <w:color w:val="000000" w:themeColor="text1"/>
                <w:sz w:val="20"/>
                <w:szCs w:val="20"/>
                <w:lang w:eastAsia="en-GB"/>
              </w:rPr>
              <w:t xml:space="preserve"> </w:t>
            </w:r>
            <w:r w:rsidRPr="00090C44">
              <w:rPr>
                <w:rFonts w:eastAsia="Times New Roman" w:cs="Arial"/>
                <w:bCs/>
                <w:color w:val="000000" w:themeColor="text1"/>
                <w:sz w:val="20"/>
                <w:szCs w:val="20"/>
                <w:lang w:eastAsia="en-GB"/>
              </w:rPr>
              <w:t>dopamine hypothesis.</w:t>
            </w:r>
          </w:p>
          <w:p w14:paraId="26AACA59" w14:textId="77777777" w:rsidR="00C32516" w:rsidRPr="00090C44" w:rsidRDefault="00C32516" w:rsidP="00C32516">
            <w:pPr>
              <w:shd w:val="clear" w:color="auto" w:fill="FFFFFF"/>
              <w:textAlignment w:val="baseline"/>
              <w:rPr>
                <w:rFonts w:eastAsia="Times New Roman" w:cs="Arial"/>
                <w:bCs/>
                <w:color w:val="000000" w:themeColor="text1"/>
                <w:sz w:val="20"/>
                <w:szCs w:val="20"/>
                <w:lang w:eastAsia="en-GB"/>
              </w:rPr>
            </w:pPr>
          </w:p>
          <w:p w14:paraId="0121794D" w14:textId="77777777" w:rsidR="00C32516" w:rsidRPr="00090C44" w:rsidRDefault="00C32516" w:rsidP="00C32516">
            <w:pPr>
              <w:shd w:val="clear" w:color="auto" w:fill="FFFFFF"/>
              <w:textAlignment w:val="baseline"/>
              <w:rPr>
                <w:rFonts w:eastAsia="Times New Roman" w:cs="Arial"/>
                <w:bCs/>
                <w:color w:val="000000" w:themeColor="text1"/>
                <w:sz w:val="20"/>
                <w:szCs w:val="20"/>
                <w:lang w:eastAsia="en-GB"/>
              </w:rPr>
            </w:pPr>
            <w:r w:rsidRPr="00090C44">
              <w:rPr>
                <w:rFonts w:eastAsia="Times New Roman" w:cs="Arial"/>
                <w:bCs/>
                <w:color w:val="000000" w:themeColor="text1"/>
                <w:sz w:val="20"/>
                <w:szCs w:val="20"/>
                <w:lang w:eastAsia="en-GB"/>
              </w:rPr>
              <w:t>Psychological explanations for schizophrenia: family dysfunction and cognitive explanations, including dysfunctional thought processing</w:t>
            </w:r>
            <w:r>
              <w:rPr>
                <w:rFonts w:eastAsia="Times New Roman" w:cs="Arial"/>
                <w:bCs/>
                <w:color w:val="000000" w:themeColor="text1"/>
                <w:sz w:val="20"/>
                <w:szCs w:val="20"/>
                <w:lang w:eastAsia="en-GB"/>
              </w:rPr>
              <w:t>.</w:t>
            </w:r>
          </w:p>
          <w:p w14:paraId="7C371E97" w14:textId="77777777" w:rsidR="00C32516" w:rsidRPr="00090C44" w:rsidRDefault="00C32516" w:rsidP="00C32516">
            <w:pPr>
              <w:shd w:val="clear" w:color="auto" w:fill="FFFFFF"/>
              <w:textAlignment w:val="baseline"/>
              <w:rPr>
                <w:rFonts w:eastAsia="Times New Roman" w:cs="Arial"/>
                <w:bCs/>
                <w:color w:val="000000" w:themeColor="text1"/>
                <w:sz w:val="20"/>
                <w:szCs w:val="20"/>
                <w:lang w:eastAsia="en-GB"/>
              </w:rPr>
            </w:pPr>
          </w:p>
          <w:p w14:paraId="699D79B8" w14:textId="77777777" w:rsidR="00C32516" w:rsidRPr="00090C44" w:rsidRDefault="00C32516" w:rsidP="00C32516">
            <w:pPr>
              <w:shd w:val="clear" w:color="auto" w:fill="FFFFFF"/>
              <w:textAlignment w:val="baseline"/>
              <w:rPr>
                <w:rFonts w:eastAsia="Times New Roman" w:cs="Arial"/>
                <w:bCs/>
                <w:color w:val="000000" w:themeColor="text1"/>
                <w:sz w:val="20"/>
                <w:szCs w:val="20"/>
                <w:lang w:eastAsia="en-GB"/>
              </w:rPr>
            </w:pPr>
            <w:r w:rsidRPr="00090C44">
              <w:rPr>
                <w:rFonts w:eastAsia="Times New Roman" w:cs="Arial"/>
                <w:bCs/>
                <w:color w:val="000000" w:themeColor="text1"/>
                <w:sz w:val="20"/>
                <w:szCs w:val="20"/>
                <w:lang w:eastAsia="en-GB"/>
              </w:rPr>
              <w:t>Drug the</w:t>
            </w:r>
            <w:r>
              <w:rPr>
                <w:rFonts w:eastAsia="Times New Roman" w:cs="Arial"/>
                <w:bCs/>
                <w:color w:val="000000" w:themeColor="text1"/>
                <w:sz w:val="20"/>
                <w:szCs w:val="20"/>
                <w:lang w:eastAsia="en-GB"/>
              </w:rPr>
              <w:t xml:space="preserve">rapy: typical and atypical </w:t>
            </w:r>
            <w:r w:rsidRPr="00090C44">
              <w:rPr>
                <w:rFonts w:eastAsia="Times New Roman" w:cs="Arial"/>
                <w:bCs/>
                <w:color w:val="000000" w:themeColor="text1"/>
                <w:sz w:val="20"/>
                <w:szCs w:val="20"/>
                <w:lang w:eastAsia="en-GB"/>
              </w:rPr>
              <w:t>antipsychotics</w:t>
            </w:r>
            <w:r>
              <w:rPr>
                <w:rFonts w:eastAsia="Times New Roman" w:cs="Arial"/>
                <w:bCs/>
                <w:color w:val="000000" w:themeColor="text1"/>
                <w:sz w:val="20"/>
                <w:szCs w:val="20"/>
                <w:lang w:eastAsia="en-GB"/>
              </w:rPr>
              <w:t>.</w:t>
            </w:r>
          </w:p>
          <w:p w14:paraId="59537EC1" w14:textId="77777777" w:rsidR="00C32516" w:rsidRPr="00090C44" w:rsidRDefault="00C32516" w:rsidP="00C32516">
            <w:pPr>
              <w:shd w:val="clear" w:color="auto" w:fill="FFFFFF"/>
              <w:textAlignment w:val="baseline"/>
              <w:rPr>
                <w:rFonts w:eastAsia="Times New Roman" w:cs="Arial"/>
                <w:bCs/>
                <w:color w:val="000000" w:themeColor="text1"/>
                <w:sz w:val="20"/>
                <w:szCs w:val="20"/>
                <w:lang w:eastAsia="en-GB"/>
              </w:rPr>
            </w:pPr>
          </w:p>
          <w:p w14:paraId="73329611" w14:textId="77777777" w:rsidR="00C32516" w:rsidRPr="00090C44" w:rsidRDefault="00C32516" w:rsidP="00C32516">
            <w:pPr>
              <w:shd w:val="clear" w:color="auto" w:fill="FFFFFF"/>
              <w:textAlignment w:val="baseline"/>
              <w:rPr>
                <w:rFonts w:eastAsia="Times New Roman" w:cs="Arial"/>
                <w:bCs/>
                <w:color w:val="000000" w:themeColor="text1"/>
                <w:sz w:val="20"/>
                <w:szCs w:val="20"/>
                <w:lang w:eastAsia="en-GB"/>
              </w:rPr>
            </w:pPr>
            <w:r w:rsidRPr="00090C44">
              <w:rPr>
                <w:rFonts w:eastAsia="Times New Roman" w:cs="Arial"/>
                <w:bCs/>
                <w:color w:val="000000" w:themeColor="text1"/>
                <w:sz w:val="20"/>
                <w:szCs w:val="20"/>
                <w:lang w:eastAsia="en-GB"/>
              </w:rPr>
              <w:t>Cognitive behaviour therapy and family therapy as used in the treatment of schizophrenia. Token economies as used in the management of schizophrenia</w:t>
            </w:r>
            <w:r>
              <w:rPr>
                <w:rFonts w:eastAsia="Times New Roman" w:cs="Arial"/>
                <w:bCs/>
                <w:color w:val="000000" w:themeColor="text1"/>
                <w:sz w:val="20"/>
                <w:szCs w:val="20"/>
                <w:lang w:eastAsia="en-GB"/>
              </w:rPr>
              <w:t>.</w:t>
            </w:r>
          </w:p>
          <w:p w14:paraId="76B3EFDA" w14:textId="77777777" w:rsidR="00C32516" w:rsidRPr="00090C44" w:rsidRDefault="00C32516" w:rsidP="00C32516">
            <w:pPr>
              <w:shd w:val="clear" w:color="auto" w:fill="FFFFFF"/>
              <w:textAlignment w:val="baseline"/>
              <w:rPr>
                <w:rFonts w:eastAsia="Times New Roman" w:cs="Arial"/>
                <w:bCs/>
                <w:color w:val="000000" w:themeColor="text1"/>
                <w:sz w:val="20"/>
                <w:szCs w:val="20"/>
                <w:lang w:eastAsia="en-GB"/>
              </w:rPr>
            </w:pPr>
          </w:p>
          <w:p w14:paraId="70056AC4" w14:textId="77777777" w:rsidR="00C32516" w:rsidRDefault="00C32516" w:rsidP="00C32516">
            <w:pPr>
              <w:shd w:val="clear" w:color="auto" w:fill="FFFFFF"/>
              <w:textAlignment w:val="baseline"/>
              <w:rPr>
                <w:rFonts w:eastAsia="Times New Roman" w:cs="Arial"/>
                <w:bCs/>
                <w:color w:val="000000" w:themeColor="text1"/>
                <w:sz w:val="20"/>
                <w:szCs w:val="20"/>
                <w:lang w:eastAsia="en-GB"/>
              </w:rPr>
            </w:pPr>
            <w:r w:rsidRPr="00090C44">
              <w:rPr>
                <w:rFonts w:eastAsia="Times New Roman" w:cs="Arial"/>
                <w:bCs/>
                <w:color w:val="000000" w:themeColor="text1"/>
                <w:sz w:val="20"/>
                <w:szCs w:val="20"/>
                <w:lang w:eastAsia="en-GB"/>
              </w:rPr>
              <w:t xml:space="preserve">The importance of an interactionist approach </w:t>
            </w:r>
            <w:r w:rsidRPr="00090C44">
              <w:rPr>
                <w:rFonts w:eastAsia="Times New Roman" w:cs="Arial"/>
                <w:bCs/>
                <w:color w:val="000000" w:themeColor="text1"/>
                <w:sz w:val="20"/>
                <w:szCs w:val="20"/>
                <w:lang w:eastAsia="en-GB"/>
              </w:rPr>
              <w:lastRenderedPageBreak/>
              <w:t>in explaining and treating schizophrenia; the diathesis-stress model</w:t>
            </w:r>
            <w:r>
              <w:rPr>
                <w:rFonts w:eastAsia="Times New Roman" w:cs="Arial"/>
                <w:bCs/>
                <w:color w:val="000000" w:themeColor="text1"/>
                <w:sz w:val="20"/>
                <w:szCs w:val="20"/>
                <w:lang w:eastAsia="en-GB"/>
              </w:rPr>
              <w:t>.</w:t>
            </w:r>
          </w:p>
          <w:p w14:paraId="1ADDC2B0" w14:textId="77777777" w:rsidR="00C32516" w:rsidRPr="00C32516" w:rsidRDefault="00C32516" w:rsidP="00034CEA">
            <w:pPr>
              <w:rPr>
                <w:b/>
                <w:sz w:val="18"/>
                <w:szCs w:val="18"/>
              </w:rPr>
            </w:pPr>
          </w:p>
        </w:tc>
        <w:tc>
          <w:tcPr>
            <w:tcW w:w="2156" w:type="dxa"/>
          </w:tcPr>
          <w:p w14:paraId="4882998D" w14:textId="77777777" w:rsidR="003130F5" w:rsidRDefault="00C32516" w:rsidP="00034CEA">
            <w:pPr>
              <w:rPr>
                <w:b/>
                <w:sz w:val="18"/>
                <w:szCs w:val="18"/>
              </w:rPr>
            </w:pPr>
            <w:r>
              <w:rPr>
                <w:b/>
                <w:sz w:val="18"/>
                <w:szCs w:val="18"/>
              </w:rPr>
              <w:lastRenderedPageBreak/>
              <w:t>Forensic psychology</w:t>
            </w:r>
          </w:p>
          <w:p w14:paraId="5549983A" w14:textId="77777777" w:rsidR="00C32516" w:rsidRPr="00090C44" w:rsidRDefault="00C32516" w:rsidP="00C32516">
            <w:pPr>
              <w:shd w:val="clear" w:color="auto" w:fill="FFFFFF"/>
              <w:textAlignment w:val="baseline"/>
              <w:rPr>
                <w:rFonts w:eastAsia="Times New Roman" w:cs="Arial"/>
                <w:color w:val="000000" w:themeColor="text1"/>
                <w:sz w:val="18"/>
                <w:szCs w:val="18"/>
                <w:lang w:eastAsia="en-GB"/>
              </w:rPr>
            </w:pPr>
            <w:r w:rsidRPr="00090C44">
              <w:rPr>
                <w:rFonts w:eastAsia="Times New Roman" w:cs="Arial"/>
                <w:color w:val="000000" w:themeColor="text1"/>
                <w:sz w:val="18"/>
                <w:szCs w:val="18"/>
                <w:lang w:eastAsia="en-GB"/>
              </w:rPr>
              <w:t>Offender profiling: the top-down approach, including organised and disorganised types of offender; the bottom-up app</w:t>
            </w:r>
            <w:r>
              <w:rPr>
                <w:rFonts w:eastAsia="Times New Roman" w:cs="Arial"/>
                <w:color w:val="000000" w:themeColor="text1"/>
                <w:sz w:val="18"/>
                <w:szCs w:val="18"/>
                <w:lang w:eastAsia="en-GB"/>
              </w:rPr>
              <w:t>roach, including investigative p</w:t>
            </w:r>
            <w:r w:rsidRPr="00090C44">
              <w:rPr>
                <w:rFonts w:eastAsia="Times New Roman" w:cs="Arial"/>
                <w:color w:val="000000" w:themeColor="text1"/>
                <w:sz w:val="18"/>
                <w:szCs w:val="18"/>
                <w:lang w:eastAsia="en-GB"/>
              </w:rPr>
              <w:t>sychology; geographical profiling</w:t>
            </w:r>
            <w:r>
              <w:rPr>
                <w:rFonts w:eastAsia="Times New Roman" w:cs="Arial"/>
                <w:color w:val="000000" w:themeColor="text1"/>
                <w:sz w:val="18"/>
                <w:szCs w:val="18"/>
                <w:lang w:eastAsia="en-GB"/>
              </w:rPr>
              <w:t>.</w:t>
            </w:r>
          </w:p>
          <w:p w14:paraId="0361D964" w14:textId="77777777" w:rsidR="00C32516" w:rsidRPr="00090C44" w:rsidRDefault="00C32516" w:rsidP="00C32516">
            <w:pPr>
              <w:shd w:val="clear" w:color="auto" w:fill="FFFFFF"/>
              <w:textAlignment w:val="baseline"/>
              <w:rPr>
                <w:rFonts w:eastAsia="Times New Roman" w:cs="Arial"/>
                <w:color w:val="000000" w:themeColor="text1"/>
                <w:sz w:val="18"/>
                <w:szCs w:val="18"/>
                <w:lang w:eastAsia="en-GB"/>
              </w:rPr>
            </w:pPr>
          </w:p>
          <w:p w14:paraId="5BDD8F84" w14:textId="77777777" w:rsidR="00C32516" w:rsidRDefault="00C32516" w:rsidP="00C32516">
            <w:pPr>
              <w:shd w:val="clear" w:color="auto" w:fill="FFFFFF"/>
              <w:textAlignment w:val="baseline"/>
              <w:rPr>
                <w:rFonts w:eastAsia="Times New Roman" w:cs="Arial"/>
                <w:color w:val="000000" w:themeColor="text1"/>
                <w:sz w:val="18"/>
                <w:szCs w:val="18"/>
                <w:lang w:eastAsia="en-GB"/>
              </w:rPr>
            </w:pPr>
            <w:r w:rsidRPr="00090C44">
              <w:rPr>
                <w:rFonts w:eastAsia="Times New Roman" w:cs="Arial"/>
                <w:color w:val="000000" w:themeColor="text1"/>
                <w:sz w:val="18"/>
                <w:szCs w:val="18"/>
                <w:lang w:eastAsia="en-GB"/>
              </w:rPr>
              <w:lastRenderedPageBreak/>
              <w:t>Biological explanations of offending behaviour: an historical approach (atavistic form); genetics and neural explanations</w:t>
            </w:r>
            <w:r>
              <w:rPr>
                <w:rFonts w:eastAsia="Times New Roman" w:cs="Arial"/>
                <w:color w:val="000000" w:themeColor="text1"/>
                <w:sz w:val="18"/>
                <w:szCs w:val="18"/>
                <w:lang w:eastAsia="en-GB"/>
              </w:rPr>
              <w:t>.</w:t>
            </w:r>
          </w:p>
          <w:p w14:paraId="5DD7B203" w14:textId="77777777" w:rsidR="00C32516" w:rsidRPr="00C32516" w:rsidRDefault="00C32516" w:rsidP="00034CEA">
            <w:pPr>
              <w:rPr>
                <w:b/>
                <w:sz w:val="18"/>
                <w:szCs w:val="18"/>
              </w:rPr>
            </w:pPr>
          </w:p>
        </w:tc>
        <w:tc>
          <w:tcPr>
            <w:tcW w:w="2155" w:type="dxa"/>
          </w:tcPr>
          <w:p w14:paraId="36D50EFB" w14:textId="77777777" w:rsidR="003130F5" w:rsidRDefault="00C32516" w:rsidP="00034CEA">
            <w:pPr>
              <w:rPr>
                <w:b/>
                <w:sz w:val="18"/>
                <w:szCs w:val="18"/>
              </w:rPr>
            </w:pPr>
            <w:r>
              <w:rPr>
                <w:b/>
                <w:sz w:val="18"/>
                <w:szCs w:val="18"/>
              </w:rPr>
              <w:lastRenderedPageBreak/>
              <w:t>Forensic psychology</w:t>
            </w:r>
            <w:r w:rsidR="00D5196A">
              <w:rPr>
                <w:b/>
                <w:sz w:val="18"/>
                <w:szCs w:val="18"/>
              </w:rPr>
              <w:t xml:space="preserve"> cont. </w:t>
            </w:r>
          </w:p>
          <w:p w14:paraId="26AC909F" w14:textId="77777777" w:rsidR="00C32516" w:rsidRPr="00090C44" w:rsidRDefault="00C32516" w:rsidP="00C32516">
            <w:pPr>
              <w:shd w:val="clear" w:color="auto" w:fill="FFFFFF"/>
              <w:textAlignment w:val="baseline"/>
              <w:rPr>
                <w:rFonts w:eastAsia="Times New Roman" w:cs="Arial"/>
                <w:color w:val="000000" w:themeColor="text1"/>
                <w:sz w:val="18"/>
                <w:szCs w:val="18"/>
                <w:lang w:eastAsia="en-GB"/>
              </w:rPr>
            </w:pPr>
            <w:r w:rsidRPr="00090C44">
              <w:rPr>
                <w:rFonts w:eastAsia="Times New Roman" w:cs="Arial"/>
                <w:color w:val="000000" w:themeColor="text1"/>
                <w:sz w:val="18"/>
                <w:szCs w:val="18"/>
                <w:lang w:eastAsia="en-GB"/>
              </w:rPr>
              <w:t xml:space="preserve">Psychological explanations of offending behaviour: Eysenck’s theory of the criminal personality; cognitive explanations; level of moral reasoning and cognitive distortions, including hostile attribution bias and </w:t>
            </w:r>
            <w:r w:rsidRPr="00090C44">
              <w:rPr>
                <w:rFonts w:eastAsia="Times New Roman" w:cs="Arial"/>
                <w:color w:val="000000" w:themeColor="text1"/>
                <w:sz w:val="18"/>
                <w:szCs w:val="18"/>
                <w:lang w:eastAsia="en-GB"/>
              </w:rPr>
              <w:lastRenderedPageBreak/>
              <w:t>minimalisation; differential association theory; psychodynamic explanations</w:t>
            </w:r>
            <w:r>
              <w:rPr>
                <w:rFonts w:eastAsia="Times New Roman" w:cs="Arial"/>
                <w:color w:val="000000" w:themeColor="text1"/>
                <w:sz w:val="18"/>
                <w:szCs w:val="18"/>
                <w:lang w:eastAsia="en-GB"/>
              </w:rPr>
              <w:t>.</w:t>
            </w:r>
          </w:p>
          <w:p w14:paraId="4534EAA5" w14:textId="77777777" w:rsidR="00C32516" w:rsidRPr="00090C44" w:rsidRDefault="00C32516" w:rsidP="00C32516">
            <w:pPr>
              <w:shd w:val="clear" w:color="auto" w:fill="FFFFFF"/>
              <w:textAlignment w:val="baseline"/>
              <w:rPr>
                <w:rFonts w:eastAsia="Times New Roman" w:cs="Arial"/>
                <w:color w:val="000000" w:themeColor="text1"/>
                <w:sz w:val="18"/>
                <w:szCs w:val="18"/>
                <w:lang w:eastAsia="en-GB"/>
              </w:rPr>
            </w:pPr>
          </w:p>
          <w:p w14:paraId="1A1A8F57" w14:textId="77777777" w:rsidR="00C32516" w:rsidRDefault="00C32516" w:rsidP="00C32516">
            <w:pPr>
              <w:shd w:val="clear" w:color="auto" w:fill="FFFFFF"/>
              <w:textAlignment w:val="baseline"/>
              <w:rPr>
                <w:rFonts w:eastAsia="Times New Roman" w:cs="Arial"/>
                <w:color w:val="000000" w:themeColor="text1"/>
                <w:sz w:val="18"/>
                <w:szCs w:val="18"/>
                <w:lang w:eastAsia="en-GB"/>
              </w:rPr>
            </w:pPr>
            <w:r w:rsidRPr="00090C44">
              <w:rPr>
                <w:rFonts w:eastAsia="Times New Roman" w:cs="Arial"/>
                <w:color w:val="000000" w:themeColor="text1"/>
                <w:sz w:val="18"/>
                <w:szCs w:val="18"/>
                <w:lang w:eastAsia="en-GB"/>
              </w:rPr>
              <w:t>Dealing with offending behaviour: the aims of custodial sentencing and the psychological effects of custodial sentencing. Recidivism. Behaviour modification in custody. Anger management and restorative justice programmes</w:t>
            </w:r>
            <w:r>
              <w:rPr>
                <w:rFonts w:eastAsia="Times New Roman" w:cs="Arial"/>
                <w:color w:val="000000" w:themeColor="text1"/>
                <w:sz w:val="18"/>
                <w:szCs w:val="18"/>
                <w:lang w:eastAsia="en-GB"/>
              </w:rPr>
              <w:t>.</w:t>
            </w:r>
          </w:p>
          <w:p w14:paraId="07F9B674" w14:textId="77777777" w:rsidR="00C32516" w:rsidRPr="00C32516" w:rsidRDefault="00C32516" w:rsidP="00034CEA">
            <w:pPr>
              <w:rPr>
                <w:b/>
                <w:sz w:val="18"/>
                <w:szCs w:val="18"/>
              </w:rPr>
            </w:pPr>
          </w:p>
        </w:tc>
        <w:tc>
          <w:tcPr>
            <w:tcW w:w="2156" w:type="dxa"/>
          </w:tcPr>
          <w:p w14:paraId="11D93C50" w14:textId="77777777" w:rsidR="003130F5" w:rsidRDefault="00D5196A" w:rsidP="00034CEA">
            <w:pPr>
              <w:rPr>
                <w:b/>
                <w:sz w:val="18"/>
                <w:szCs w:val="18"/>
              </w:rPr>
            </w:pPr>
            <w:r>
              <w:rPr>
                <w:b/>
                <w:sz w:val="18"/>
                <w:szCs w:val="18"/>
              </w:rPr>
              <w:lastRenderedPageBreak/>
              <w:t>Issues and debates</w:t>
            </w:r>
          </w:p>
          <w:p w14:paraId="55EB7711" w14:textId="77777777" w:rsidR="00D5196A" w:rsidRPr="00D5196A" w:rsidRDefault="00D5196A" w:rsidP="00D5196A">
            <w:pPr>
              <w:rPr>
                <w:sz w:val="18"/>
                <w:szCs w:val="18"/>
              </w:rPr>
            </w:pPr>
            <w:r w:rsidRPr="00D5196A">
              <w:rPr>
                <w:sz w:val="18"/>
                <w:szCs w:val="18"/>
              </w:rPr>
              <w:t>Gender and culture in psychology – universality and bias. Gender bias including androcentrism and alpha and beta bias; cultural bias, including ethnocentrism and cultural relativism</w:t>
            </w:r>
          </w:p>
          <w:p w14:paraId="4543B53F" w14:textId="77777777" w:rsidR="00D5196A" w:rsidRPr="00D5196A" w:rsidRDefault="00D5196A" w:rsidP="00D5196A">
            <w:pPr>
              <w:rPr>
                <w:sz w:val="18"/>
                <w:szCs w:val="18"/>
              </w:rPr>
            </w:pPr>
          </w:p>
          <w:p w14:paraId="518D0535" w14:textId="77777777" w:rsidR="00D5196A" w:rsidRPr="00D5196A" w:rsidRDefault="00D5196A" w:rsidP="00D5196A">
            <w:pPr>
              <w:rPr>
                <w:sz w:val="18"/>
                <w:szCs w:val="18"/>
              </w:rPr>
            </w:pPr>
            <w:r w:rsidRPr="00D5196A">
              <w:rPr>
                <w:sz w:val="18"/>
                <w:szCs w:val="18"/>
              </w:rPr>
              <w:lastRenderedPageBreak/>
              <w:t>Holism and reductionism: levels of explanation in psychology. Biological reductionism and environmental (stimulus-response) reductionism</w:t>
            </w:r>
          </w:p>
          <w:p w14:paraId="2A0D9B7F" w14:textId="77777777" w:rsidR="00D5196A" w:rsidRPr="00D5196A" w:rsidRDefault="00D5196A" w:rsidP="00D5196A">
            <w:pPr>
              <w:rPr>
                <w:sz w:val="18"/>
                <w:szCs w:val="18"/>
              </w:rPr>
            </w:pPr>
          </w:p>
          <w:p w14:paraId="6713176C" w14:textId="77777777" w:rsidR="00D5196A" w:rsidRPr="00D5196A" w:rsidRDefault="00D5196A" w:rsidP="00D5196A">
            <w:pPr>
              <w:rPr>
                <w:sz w:val="18"/>
                <w:szCs w:val="18"/>
              </w:rPr>
            </w:pPr>
            <w:r w:rsidRPr="00D5196A">
              <w:rPr>
                <w:sz w:val="18"/>
                <w:szCs w:val="18"/>
              </w:rPr>
              <w:t>Idiographic and nomothetic approaches to psychological investigation</w:t>
            </w:r>
          </w:p>
          <w:p w14:paraId="62768497" w14:textId="77777777" w:rsidR="00D5196A" w:rsidRPr="00D5196A" w:rsidRDefault="00D5196A" w:rsidP="00D5196A">
            <w:pPr>
              <w:rPr>
                <w:sz w:val="18"/>
                <w:szCs w:val="18"/>
              </w:rPr>
            </w:pPr>
          </w:p>
          <w:p w14:paraId="77C98672" w14:textId="77777777" w:rsidR="00D5196A" w:rsidRPr="00D5196A" w:rsidRDefault="00D5196A" w:rsidP="00D5196A">
            <w:pPr>
              <w:rPr>
                <w:sz w:val="18"/>
                <w:szCs w:val="18"/>
              </w:rPr>
            </w:pPr>
            <w:r w:rsidRPr="00D5196A">
              <w:rPr>
                <w:sz w:val="18"/>
                <w:szCs w:val="18"/>
              </w:rPr>
              <w:t xml:space="preserve">Ethical implications of research studies and theory, including </w:t>
            </w:r>
            <w:r>
              <w:rPr>
                <w:sz w:val="18"/>
                <w:szCs w:val="18"/>
              </w:rPr>
              <w:t>reference to social sensitivity.</w:t>
            </w:r>
          </w:p>
          <w:p w14:paraId="0937AB58" w14:textId="77777777" w:rsidR="00D5196A" w:rsidRPr="00D5196A" w:rsidRDefault="00D5196A" w:rsidP="00D5196A">
            <w:pPr>
              <w:rPr>
                <w:sz w:val="18"/>
                <w:szCs w:val="18"/>
              </w:rPr>
            </w:pPr>
          </w:p>
        </w:tc>
        <w:tc>
          <w:tcPr>
            <w:tcW w:w="2156" w:type="dxa"/>
            <w:tcBorders>
              <w:right w:val="single" w:sz="18" w:space="0" w:color="000000" w:themeColor="text1"/>
            </w:tcBorders>
          </w:tcPr>
          <w:p w14:paraId="37B5000C" w14:textId="77777777" w:rsidR="003130F5" w:rsidRPr="008F6BD9" w:rsidRDefault="003130F5" w:rsidP="00034CEA">
            <w:pPr>
              <w:rPr>
                <w:sz w:val="18"/>
                <w:szCs w:val="18"/>
              </w:rPr>
            </w:pPr>
          </w:p>
        </w:tc>
      </w:tr>
      <w:tr w:rsidR="006511B1" w:rsidRPr="008F6BD9" w14:paraId="6C6E9389" w14:textId="77777777" w:rsidTr="004C7A1D">
        <w:trPr>
          <w:trHeight w:val="483"/>
        </w:trPr>
        <w:tc>
          <w:tcPr>
            <w:tcW w:w="573" w:type="dxa"/>
            <w:vMerge/>
            <w:tcBorders>
              <w:left w:val="single" w:sz="18" w:space="0" w:color="000000" w:themeColor="text1"/>
              <w:right w:val="single" w:sz="18" w:space="0" w:color="000000" w:themeColor="text1"/>
            </w:tcBorders>
            <w:shd w:val="clear" w:color="auto" w:fill="F4B083" w:themeFill="accent2" w:themeFillTint="99"/>
          </w:tcPr>
          <w:p w14:paraId="7A0265E1" w14:textId="77777777" w:rsidR="006511B1" w:rsidRPr="008F6BD9" w:rsidRDefault="006511B1" w:rsidP="006511B1">
            <w:pPr>
              <w:rPr>
                <w:sz w:val="18"/>
                <w:szCs w:val="18"/>
              </w:rPr>
            </w:pPr>
          </w:p>
        </w:tc>
        <w:tc>
          <w:tcPr>
            <w:tcW w:w="1026" w:type="dxa"/>
            <w:tcBorders>
              <w:left w:val="single" w:sz="18" w:space="0" w:color="000000" w:themeColor="text1"/>
              <w:right w:val="single" w:sz="18" w:space="0" w:color="000000" w:themeColor="text1"/>
            </w:tcBorders>
          </w:tcPr>
          <w:p w14:paraId="490B5157" w14:textId="77777777" w:rsidR="006511B1" w:rsidRPr="008F6BD9" w:rsidRDefault="006511B1" w:rsidP="006511B1">
            <w:pPr>
              <w:rPr>
                <w:sz w:val="18"/>
                <w:szCs w:val="18"/>
              </w:rPr>
            </w:pPr>
            <w:r>
              <w:rPr>
                <w:sz w:val="18"/>
                <w:szCs w:val="18"/>
              </w:rPr>
              <w:t>Skills</w:t>
            </w:r>
          </w:p>
        </w:tc>
        <w:tc>
          <w:tcPr>
            <w:tcW w:w="13889" w:type="dxa"/>
            <w:gridSpan w:val="7"/>
            <w:tcBorders>
              <w:left w:val="single" w:sz="18" w:space="0" w:color="000000" w:themeColor="text1"/>
              <w:right w:val="single" w:sz="18" w:space="0" w:color="000000" w:themeColor="text1"/>
            </w:tcBorders>
          </w:tcPr>
          <w:p w14:paraId="523C3FF6" w14:textId="77777777" w:rsidR="006511B1" w:rsidRPr="008F6BD9" w:rsidRDefault="006511B1" w:rsidP="006511B1">
            <w:pPr>
              <w:rPr>
                <w:sz w:val="18"/>
                <w:szCs w:val="18"/>
              </w:rPr>
            </w:pPr>
            <w:r>
              <w:rPr>
                <w:sz w:val="18"/>
                <w:szCs w:val="18"/>
              </w:rPr>
              <w:t xml:space="preserve">Application, analysis, evaluation, critical </w:t>
            </w:r>
            <w:r w:rsidRPr="006511B1">
              <w:rPr>
                <w:sz w:val="18"/>
                <w:szCs w:val="18"/>
              </w:rPr>
              <w:t>analysis, independent thinking and research.</w:t>
            </w:r>
          </w:p>
        </w:tc>
      </w:tr>
      <w:tr w:rsidR="00D76F2B" w:rsidRPr="008F6BD9" w14:paraId="5771D74C" w14:textId="77777777" w:rsidTr="001C575C">
        <w:trPr>
          <w:trHeight w:val="483"/>
        </w:trPr>
        <w:tc>
          <w:tcPr>
            <w:tcW w:w="573" w:type="dxa"/>
            <w:vMerge/>
            <w:tcBorders>
              <w:left w:val="single" w:sz="18" w:space="0" w:color="000000" w:themeColor="text1"/>
              <w:right w:val="single" w:sz="18" w:space="0" w:color="000000" w:themeColor="text1"/>
            </w:tcBorders>
            <w:shd w:val="clear" w:color="auto" w:fill="F4B083" w:themeFill="accent2" w:themeFillTint="99"/>
          </w:tcPr>
          <w:p w14:paraId="691EE06F" w14:textId="77777777" w:rsidR="00D76F2B" w:rsidRPr="008F6BD9" w:rsidRDefault="00D76F2B" w:rsidP="006511B1">
            <w:pPr>
              <w:rPr>
                <w:sz w:val="18"/>
                <w:szCs w:val="18"/>
              </w:rPr>
            </w:pPr>
          </w:p>
        </w:tc>
        <w:tc>
          <w:tcPr>
            <w:tcW w:w="1026" w:type="dxa"/>
            <w:tcBorders>
              <w:left w:val="single" w:sz="18" w:space="0" w:color="000000" w:themeColor="text1"/>
              <w:right w:val="single" w:sz="18" w:space="0" w:color="000000" w:themeColor="text1"/>
            </w:tcBorders>
          </w:tcPr>
          <w:p w14:paraId="6094F14B" w14:textId="77777777" w:rsidR="00D76F2B" w:rsidRPr="008F6BD9" w:rsidRDefault="00D76F2B" w:rsidP="006511B1">
            <w:pPr>
              <w:rPr>
                <w:sz w:val="18"/>
                <w:szCs w:val="18"/>
              </w:rPr>
            </w:pPr>
            <w:r w:rsidRPr="008F6BD9">
              <w:rPr>
                <w:sz w:val="18"/>
                <w:szCs w:val="18"/>
              </w:rPr>
              <w:t>Covid recovery</w:t>
            </w:r>
          </w:p>
        </w:tc>
        <w:tc>
          <w:tcPr>
            <w:tcW w:w="955" w:type="dxa"/>
            <w:tcBorders>
              <w:left w:val="single" w:sz="18" w:space="0" w:color="000000" w:themeColor="text1"/>
              <w:right w:val="single" w:sz="18" w:space="0" w:color="000000" w:themeColor="text1"/>
            </w:tcBorders>
          </w:tcPr>
          <w:p w14:paraId="4CF9A476" w14:textId="77777777" w:rsidR="00D76F2B" w:rsidRPr="008F6BD9" w:rsidRDefault="00D76F2B" w:rsidP="006511B1">
            <w:pPr>
              <w:rPr>
                <w:sz w:val="18"/>
                <w:szCs w:val="18"/>
              </w:rPr>
            </w:pPr>
          </w:p>
        </w:tc>
        <w:tc>
          <w:tcPr>
            <w:tcW w:w="2155" w:type="dxa"/>
            <w:tcBorders>
              <w:left w:val="single" w:sz="18" w:space="0" w:color="000000" w:themeColor="text1"/>
            </w:tcBorders>
          </w:tcPr>
          <w:p w14:paraId="20271105" w14:textId="77777777" w:rsidR="00D76F2B" w:rsidRPr="00D76F2B" w:rsidRDefault="00D76F2B" w:rsidP="006511B1">
            <w:pPr>
              <w:shd w:val="clear" w:color="auto" w:fill="FFFFFF"/>
              <w:textAlignment w:val="baseline"/>
              <w:rPr>
                <w:rFonts w:eastAsia="Times New Roman" w:cs="Arial"/>
                <w:color w:val="000000" w:themeColor="text1"/>
                <w:sz w:val="18"/>
                <w:szCs w:val="18"/>
                <w:lang w:eastAsia="en-GB"/>
              </w:rPr>
            </w:pPr>
            <w:r w:rsidRPr="00D76F2B">
              <w:rPr>
                <w:rFonts w:eastAsia="Times New Roman" w:cs="Arial"/>
                <w:color w:val="000000" w:themeColor="text1"/>
                <w:sz w:val="18"/>
                <w:szCs w:val="18"/>
                <w:lang w:eastAsia="en-GB"/>
              </w:rPr>
              <w:t xml:space="preserve">More time to be spent on biological explanations than in pre covid to account for potentially lower levels on scientific understanding carried through from ks4 science. </w:t>
            </w:r>
          </w:p>
        </w:tc>
        <w:tc>
          <w:tcPr>
            <w:tcW w:w="2156" w:type="dxa"/>
          </w:tcPr>
          <w:p w14:paraId="15C4B19A" w14:textId="77777777" w:rsidR="00D76F2B" w:rsidRPr="00D76F2B" w:rsidRDefault="00D76F2B" w:rsidP="006511B1">
            <w:pPr>
              <w:shd w:val="clear" w:color="auto" w:fill="FFFFFF"/>
              <w:textAlignment w:val="baseline"/>
              <w:rPr>
                <w:rFonts w:eastAsia="Times New Roman" w:cs="Arial"/>
                <w:color w:val="000000" w:themeColor="text1"/>
                <w:sz w:val="18"/>
                <w:szCs w:val="18"/>
                <w:lang w:eastAsia="en-GB"/>
              </w:rPr>
            </w:pPr>
            <w:r w:rsidRPr="00D76F2B">
              <w:rPr>
                <w:rFonts w:eastAsia="Times New Roman" w:cs="Arial"/>
                <w:color w:val="000000" w:themeColor="text1"/>
                <w:sz w:val="18"/>
                <w:szCs w:val="18"/>
                <w:lang w:eastAsia="en-GB"/>
              </w:rPr>
              <w:t xml:space="preserve">Spaced retrieval to focus on year 1 topics which link into the schizophrenia unit such as attachment and approaches. Ongoing focus on literacy skills and extended writing practice.  </w:t>
            </w:r>
          </w:p>
          <w:p w14:paraId="35DE310B" w14:textId="77777777" w:rsidR="00D76F2B" w:rsidRPr="00D76F2B" w:rsidRDefault="00D76F2B" w:rsidP="006511B1">
            <w:pPr>
              <w:rPr>
                <w:color w:val="000000" w:themeColor="text1"/>
                <w:sz w:val="18"/>
                <w:szCs w:val="18"/>
              </w:rPr>
            </w:pPr>
          </w:p>
        </w:tc>
        <w:tc>
          <w:tcPr>
            <w:tcW w:w="4311" w:type="dxa"/>
            <w:gridSpan w:val="2"/>
          </w:tcPr>
          <w:p w14:paraId="345BAF2B" w14:textId="3F176E3F" w:rsidR="00D76F2B" w:rsidRPr="00D76F2B" w:rsidRDefault="00D76F2B" w:rsidP="006511B1">
            <w:pPr>
              <w:shd w:val="clear" w:color="auto" w:fill="FFFFFF"/>
              <w:textAlignment w:val="baseline"/>
              <w:rPr>
                <w:rFonts w:eastAsia="Times New Roman" w:cs="Arial"/>
                <w:color w:val="000000" w:themeColor="text1"/>
                <w:sz w:val="18"/>
                <w:szCs w:val="18"/>
                <w:lang w:eastAsia="en-GB"/>
              </w:rPr>
            </w:pPr>
            <w:r w:rsidRPr="00D76F2B">
              <w:rPr>
                <w:rFonts w:eastAsia="Times New Roman" w:cs="Arial"/>
                <w:color w:val="000000" w:themeColor="text1"/>
                <w:sz w:val="18"/>
                <w:szCs w:val="18"/>
                <w:lang w:eastAsia="en-GB"/>
              </w:rPr>
              <w:t xml:space="preserve">More time to be spent on biological explanations than in pre covid to account for potentially lower levels on scientific understanding carried through from ks4 science. </w:t>
            </w:r>
          </w:p>
          <w:p w14:paraId="3C5BCDFA" w14:textId="77777777" w:rsidR="00D76F2B" w:rsidRPr="00D76F2B" w:rsidRDefault="00D76F2B" w:rsidP="006511B1">
            <w:pPr>
              <w:rPr>
                <w:color w:val="000000" w:themeColor="text1"/>
                <w:sz w:val="18"/>
                <w:szCs w:val="18"/>
              </w:rPr>
            </w:pPr>
          </w:p>
        </w:tc>
        <w:tc>
          <w:tcPr>
            <w:tcW w:w="2156" w:type="dxa"/>
          </w:tcPr>
          <w:p w14:paraId="28F9C2FE" w14:textId="77777777" w:rsidR="00D76F2B" w:rsidRPr="00D76F2B" w:rsidRDefault="00D76F2B" w:rsidP="006511B1">
            <w:pPr>
              <w:rPr>
                <w:color w:val="000000" w:themeColor="text1"/>
                <w:sz w:val="18"/>
                <w:szCs w:val="18"/>
              </w:rPr>
            </w:pPr>
            <w:r w:rsidRPr="00D76F2B">
              <w:rPr>
                <w:rFonts w:eastAsia="Times New Roman" w:cs="Arial"/>
                <w:color w:val="000000" w:themeColor="text1"/>
                <w:sz w:val="18"/>
                <w:szCs w:val="18"/>
                <w:lang w:eastAsia="en-GB"/>
              </w:rPr>
              <w:t>Deliberate focus on consolidating y1 knowledge on approaches before developing the y13 comparison to identify gaps in knowledge that may exist due to lower levels of student confidence.</w:t>
            </w:r>
          </w:p>
        </w:tc>
        <w:tc>
          <w:tcPr>
            <w:tcW w:w="2156" w:type="dxa"/>
            <w:tcBorders>
              <w:right w:val="single" w:sz="18" w:space="0" w:color="000000" w:themeColor="text1"/>
            </w:tcBorders>
          </w:tcPr>
          <w:p w14:paraId="10BA5594" w14:textId="77777777" w:rsidR="00D76F2B" w:rsidRPr="008F6BD9" w:rsidRDefault="00D76F2B" w:rsidP="006511B1">
            <w:pPr>
              <w:rPr>
                <w:sz w:val="18"/>
                <w:szCs w:val="18"/>
              </w:rPr>
            </w:pPr>
          </w:p>
        </w:tc>
      </w:tr>
      <w:tr w:rsidR="006511B1" w:rsidRPr="008F6BD9" w14:paraId="46A73C01" w14:textId="77777777" w:rsidTr="006511B1">
        <w:trPr>
          <w:trHeight w:val="233"/>
        </w:trPr>
        <w:tc>
          <w:tcPr>
            <w:tcW w:w="573" w:type="dxa"/>
            <w:vMerge/>
            <w:tcBorders>
              <w:left w:val="single" w:sz="18" w:space="0" w:color="000000" w:themeColor="text1"/>
              <w:bottom w:val="single" w:sz="18" w:space="0" w:color="000000" w:themeColor="text1"/>
              <w:right w:val="single" w:sz="18" w:space="0" w:color="000000" w:themeColor="text1"/>
            </w:tcBorders>
            <w:shd w:val="clear" w:color="auto" w:fill="F4B083" w:themeFill="accent2" w:themeFillTint="99"/>
          </w:tcPr>
          <w:p w14:paraId="455D51DB" w14:textId="77777777" w:rsidR="006511B1" w:rsidRPr="008F6BD9" w:rsidRDefault="006511B1" w:rsidP="006511B1">
            <w:pPr>
              <w:rPr>
                <w:sz w:val="18"/>
                <w:szCs w:val="18"/>
              </w:rPr>
            </w:pPr>
          </w:p>
        </w:tc>
        <w:tc>
          <w:tcPr>
            <w:tcW w:w="1026" w:type="dxa"/>
            <w:tcBorders>
              <w:left w:val="single" w:sz="18" w:space="0" w:color="000000" w:themeColor="text1"/>
              <w:bottom w:val="single" w:sz="18" w:space="0" w:color="000000" w:themeColor="text1"/>
              <w:right w:val="single" w:sz="18" w:space="0" w:color="000000" w:themeColor="text1"/>
            </w:tcBorders>
          </w:tcPr>
          <w:p w14:paraId="281A10D5" w14:textId="77777777" w:rsidR="006511B1" w:rsidRPr="008F6BD9" w:rsidRDefault="006511B1" w:rsidP="006511B1">
            <w:pPr>
              <w:rPr>
                <w:sz w:val="18"/>
                <w:szCs w:val="18"/>
              </w:rPr>
            </w:pPr>
            <w:r w:rsidRPr="008F6BD9">
              <w:rPr>
                <w:sz w:val="18"/>
                <w:szCs w:val="18"/>
              </w:rPr>
              <w:t>Careers</w:t>
            </w:r>
          </w:p>
        </w:tc>
        <w:tc>
          <w:tcPr>
            <w:tcW w:w="13889" w:type="dxa"/>
            <w:gridSpan w:val="7"/>
            <w:tcBorders>
              <w:left w:val="single" w:sz="18" w:space="0" w:color="000000" w:themeColor="text1"/>
              <w:bottom w:val="single" w:sz="18" w:space="0" w:color="000000" w:themeColor="text1"/>
              <w:right w:val="single" w:sz="18" w:space="0" w:color="000000" w:themeColor="text1"/>
            </w:tcBorders>
          </w:tcPr>
          <w:p w14:paraId="0B047FCB" w14:textId="77777777" w:rsidR="006511B1" w:rsidRPr="008F6BD9" w:rsidRDefault="006511B1" w:rsidP="006511B1">
            <w:pPr>
              <w:rPr>
                <w:sz w:val="18"/>
                <w:szCs w:val="18"/>
              </w:rPr>
            </w:pPr>
            <w:r>
              <w:rPr>
                <w:sz w:val="18"/>
                <w:szCs w:val="18"/>
              </w:rPr>
              <w:t>Seek opportunities for Q&amp;A sessions/presentations from people with careers relating to psychology e.g. assistant psychologist, educational psychologist, counsellor, social worker, human resource manager, forensic psychologist.</w:t>
            </w:r>
          </w:p>
        </w:tc>
      </w:tr>
      <w:tr w:rsidR="006511B1" w:rsidRPr="008F6BD9" w14:paraId="3735EFFD" w14:textId="77777777" w:rsidTr="00BD3C84">
        <w:trPr>
          <w:trHeight w:val="259"/>
        </w:trPr>
        <w:tc>
          <w:tcPr>
            <w:tcW w:w="573" w:type="dxa"/>
            <w:vMerge w:val="restart"/>
            <w:tcBorders>
              <w:top w:val="single" w:sz="18" w:space="0" w:color="000000" w:themeColor="text1"/>
              <w:left w:val="single" w:sz="18" w:space="0" w:color="000000" w:themeColor="text1"/>
              <w:right w:val="single" w:sz="18" w:space="0" w:color="000000" w:themeColor="text1"/>
            </w:tcBorders>
            <w:shd w:val="clear" w:color="auto" w:fill="F4B083" w:themeFill="accent2" w:themeFillTint="99"/>
            <w:textDirection w:val="btLr"/>
            <w:vAlign w:val="center"/>
          </w:tcPr>
          <w:p w14:paraId="18B5C11E" w14:textId="77777777" w:rsidR="006511B1" w:rsidRPr="008F6BD9" w:rsidRDefault="006511B1" w:rsidP="006511B1">
            <w:pPr>
              <w:ind w:left="113" w:right="113"/>
              <w:jc w:val="center"/>
              <w:rPr>
                <w:sz w:val="18"/>
                <w:szCs w:val="18"/>
              </w:rPr>
            </w:pPr>
            <w:r w:rsidRPr="008F6BD9">
              <w:rPr>
                <w:sz w:val="18"/>
                <w:szCs w:val="18"/>
              </w:rPr>
              <w:t>Year 13</w:t>
            </w:r>
          </w:p>
        </w:tc>
        <w:tc>
          <w:tcPr>
            <w:tcW w:w="1026" w:type="dxa"/>
            <w:vMerge w:val="restart"/>
            <w:tcBorders>
              <w:top w:val="single" w:sz="18" w:space="0" w:color="000000" w:themeColor="text1"/>
              <w:left w:val="single" w:sz="18" w:space="0" w:color="000000" w:themeColor="text1"/>
              <w:right w:val="single" w:sz="18" w:space="0" w:color="000000" w:themeColor="text1"/>
            </w:tcBorders>
          </w:tcPr>
          <w:p w14:paraId="0FBE4BB5" w14:textId="77777777" w:rsidR="006511B1" w:rsidRPr="008F6BD9" w:rsidRDefault="006511B1" w:rsidP="006511B1">
            <w:pPr>
              <w:rPr>
                <w:sz w:val="18"/>
                <w:szCs w:val="18"/>
              </w:rPr>
            </w:pPr>
          </w:p>
          <w:p w14:paraId="126B0DE3" w14:textId="77777777" w:rsidR="006511B1" w:rsidRPr="008F6BD9" w:rsidRDefault="006511B1" w:rsidP="006511B1">
            <w:pPr>
              <w:rPr>
                <w:sz w:val="18"/>
                <w:szCs w:val="18"/>
              </w:rPr>
            </w:pPr>
            <w:r w:rsidRPr="008F6BD9">
              <w:rPr>
                <w:sz w:val="18"/>
                <w:szCs w:val="18"/>
              </w:rPr>
              <w:t>Core knowledge</w:t>
            </w:r>
          </w:p>
          <w:p w14:paraId="30007A9C" w14:textId="77777777" w:rsidR="006511B1" w:rsidRPr="008F6BD9" w:rsidRDefault="006511B1" w:rsidP="006511B1">
            <w:pPr>
              <w:rPr>
                <w:sz w:val="18"/>
                <w:szCs w:val="18"/>
              </w:rPr>
            </w:pPr>
            <w:r w:rsidRPr="008F6BD9">
              <w:rPr>
                <w:sz w:val="18"/>
                <w:szCs w:val="18"/>
              </w:rPr>
              <w:t>Skills</w:t>
            </w:r>
          </w:p>
        </w:tc>
        <w:tc>
          <w:tcPr>
            <w:tcW w:w="955" w:type="dxa"/>
            <w:tcBorders>
              <w:top w:val="single" w:sz="18" w:space="0" w:color="000000" w:themeColor="text1"/>
              <w:left w:val="single" w:sz="18" w:space="0" w:color="000000" w:themeColor="text1"/>
              <w:right w:val="single" w:sz="18" w:space="0" w:color="000000" w:themeColor="text1"/>
            </w:tcBorders>
          </w:tcPr>
          <w:p w14:paraId="1D6C6E8B" w14:textId="77777777" w:rsidR="006511B1" w:rsidRPr="008F6BD9" w:rsidRDefault="006511B1" w:rsidP="006511B1">
            <w:pPr>
              <w:rPr>
                <w:sz w:val="18"/>
                <w:szCs w:val="18"/>
              </w:rPr>
            </w:pPr>
            <w:r>
              <w:rPr>
                <w:sz w:val="18"/>
                <w:szCs w:val="18"/>
              </w:rPr>
              <w:t>Teacher 2</w:t>
            </w:r>
          </w:p>
        </w:tc>
        <w:tc>
          <w:tcPr>
            <w:tcW w:w="2155" w:type="dxa"/>
            <w:tcBorders>
              <w:top w:val="single" w:sz="18" w:space="0" w:color="000000" w:themeColor="text1"/>
              <w:left w:val="single" w:sz="18" w:space="0" w:color="000000" w:themeColor="text1"/>
            </w:tcBorders>
          </w:tcPr>
          <w:p w14:paraId="63D982FD" w14:textId="77777777" w:rsidR="006511B1" w:rsidRPr="008F6BD9" w:rsidRDefault="006511B1" w:rsidP="006511B1">
            <w:pPr>
              <w:rPr>
                <w:sz w:val="18"/>
                <w:szCs w:val="18"/>
              </w:rPr>
            </w:pPr>
            <w:r>
              <w:rPr>
                <w:sz w:val="18"/>
                <w:szCs w:val="18"/>
              </w:rPr>
              <w:t>Research methods</w:t>
            </w:r>
          </w:p>
        </w:tc>
        <w:tc>
          <w:tcPr>
            <w:tcW w:w="2156" w:type="dxa"/>
            <w:tcBorders>
              <w:top w:val="single" w:sz="18" w:space="0" w:color="000000" w:themeColor="text1"/>
            </w:tcBorders>
          </w:tcPr>
          <w:p w14:paraId="2A832277" w14:textId="77777777" w:rsidR="006511B1" w:rsidRPr="008F6BD9" w:rsidRDefault="006511B1" w:rsidP="006511B1">
            <w:pPr>
              <w:rPr>
                <w:sz w:val="18"/>
                <w:szCs w:val="18"/>
              </w:rPr>
            </w:pPr>
            <w:r>
              <w:rPr>
                <w:sz w:val="18"/>
                <w:szCs w:val="18"/>
              </w:rPr>
              <w:t>Research methods</w:t>
            </w:r>
          </w:p>
        </w:tc>
        <w:tc>
          <w:tcPr>
            <w:tcW w:w="2156" w:type="dxa"/>
            <w:tcBorders>
              <w:top w:val="single" w:sz="18" w:space="0" w:color="000000" w:themeColor="text1"/>
            </w:tcBorders>
          </w:tcPr>
          <w:p w14:paraId="03CE010E" w14:textId="77777777" w:rsidR="006511B1" w:rsidRPr="008F6BD9" w:rsidRDefault="006511B1" w:rsidP="006511B1">
            <w:pPr>
              <w:rPr>
                <w:sz w:val="18"/>
                <w:szCs w:val="18"/>
              </w:rPr>
            </w:pPr>
            <w:r>
              <w:rPr>
                <w:sz w:val="18"/>
                <w:szCs w:val="18"/>
              </w:rPr>
              <w:t>Gender</w:t>
            </w:r>
          </w:p>
        </w:tc>
        <w:tc>
          <w:tcPr>
            <w:tcW w:w="2155" w:type="dxa"/>
            <w:tcBorders>
              <w:top w:val="single" w:sz="18" w:space="0" w:color="000000" w:themeColor="text1"/>
            </w:tcBorders>
          </w:tcPr>
          <w:p w14:paraId="110B370D" w14:textId="77777777" w:rsidR="006511B1" w:rsidRPr="008F6BD9" w:rsidRDefault="006511B1" w:rsidP="006511B1">
            <w:pPr>
              <w:rPr>
                <w:sz w:val="18"/>
                <w:szCs w:val="18"/>
              </w:rPr>
            </w:pPr>
            <w:r>
              <w:rPr>
                <w:sz w:val="18"/>
                <w:szCs w:val="18"/>
              </w:rPr>
              <w:t>Gender</w:t>
            </w:r>
          </w:p>
        </w:tc>
        <w:tc>
          <w:tcPr>
            <w:tcW w:w="2156" w:type="dxa"/>
            <w:tcBorders>
              <w:top w:val="single" w:sz="18" w:space="0" w:color="000000" w:themeColor="text1"/>
            </w:tcBorders>
          </w:tcPr>
          <w:p w14:paraId="764BB3B4" w14:textId="77777777" w:rsidR="006511B1" w:rsidRPr="008F6BD9" w:rsidRDefault="006511B1" w:rsidP="006511B1">
            <w:pPr>
              <w:rPr>
                <w:sz w:val="18"/>
                <w:szCs w:val="18"/>
              </w:rPr>
            </w:pPr>
            <w:r>
              <w:rPr>
                <w:sz w:val="18"/>
                <w:szCs w:val="18"/>
              </w:rPr>
              <w:t>Issues and debates</w:t>
            </w:r>
          </w:p>
        </w:tc>
        <w:tc>
          <w:tcPr>
            <w:tcW w:w="2156" w:type="dxa"/>
            <w:tcBorders>
              <w:top w:val="single" w:sz="18" w:space="0" w:color="000000" w:themeColor="text1"/>
              <w:right w:val="single" w:sz="18" w:space="0" w:color="000000" w:themeColor="text1"/>
            </w:tcBorders>
          </w:tcPr>
          <w:p w14:paraId="5139F341" w14:textId="77777777" w:rsidR="006511B1" w:rsidRPr="008F6BD9" w:rsidRDefault="006511B1" w:rsidP="006511B1">
            <w:pPr>
              <w:rPr>
                <w:sz w:val="18"/>
                <w:szCs w:val="18"/>
              </w:rPr>
            </w:pPr>
          </w:p>
        </w:tc>
      </w:tr>
      <w:tr w:rsidR="006511B1" w:rsidRPr="008F6BD9" w14:paraId="1E11FB71" w14:textId="77777777" w:rsidTr="00BD3C84">
        <w:trPr>
          <w:trHeight w:val="259"/>
        </w:trPr>
        <w:tc>
          <w:tcPr>
            <w:tcW w:w="573" w:type="dxa"/>
            <w:vMerge/>
            <w:tcBorders>
              <w:left w:val="single" w:sz="18" w:space="0" w:color="000000" w:themeColor="text1"/>
              <w:right w:val="single" w:sz="18" w:space="0" w:color="000000" w:themeColor="text1"/>
            </w:tcBorders>
            <w:shd w:val="clear" w:color="auto" w:fill="F4B083" w:themeFill="accent2" w:themeFillTint="99"/>
            <w:textDirection w:val="btLr"/>
            <w:vAlign w:val="center"/>
          </w:tcPr>
          <w:p w14:paraId="2B447B8D" w14:textId="77777777" w:rsidR="006511B1" w:rsidRPr="008F6BD9" w:rsidRDefault="006511B1" w:rsidP="006511B1">
            <w:pPr>
              <w:ind w:left="113" w:right="113"/>
              <w:jc w:val="center"/>
              <w:rPr>
                <w:sz w:val="18"/>
                <w:szCs w:val="18"/>
              </w:rPr>
            </w:pPr>
          </w:p>
        </w:tc>
        <w:tc>
          <w:tcPr>
            <w:tcW w:w="1026" w:type="dxa"/>
            <w:vMerge/>
            <w:tcBorders>
              <w:left w:val="single" w:sz="18" w:space="0" w:color="000000" w:themeColor="text1"/>
              <w:right w:val="single" w:sz="18" w:space="0" w:color="000000" w:themeColor="text1"/>
            </w:tcBorders>
          </w:tcPr>
          <w:p w14:paraId="7D44A45D" w14:textId="77777777" w:rsidR="006511B1" w:rsidRPr="008F6BD9" w:rsidRDefault="006511B1" w:rsidP="006511B1">
            <w:pPr>
              <w:rPr>
                <w:sz w:val="18"/>
                <w:szCs w:val="18"/>
              </w:rPr>
            </w:pPr>
          </w:p>
        </w:tc>
        <w:tc>
          <w:tcPr>
            <w:tcW w:w="955" w:type="dxa"/>
            <w:tcBorders>
              <w:top w:val="single" w:sz="18" w:space="0" w:color="000000" w:themeColor="text1"/>
              <w:left w:val="single" w:sz="18" w:space="0" w:color="000000" w:themeColor="text1"/>
              <w:right w:val="single" w:sz="18" w:space="0" w:color="000000" w:themeColor="text1"/>
            </w:tcBorders>
          </w:tcPr>
          <w:p w14:paraId="4D628350" w14:textId="77777777" w:rsidR="006511B1" w:rsidRPr="008F6BD9" w:rsidRDefault="006511B1" w:rsidP="006511B1">
            <w:pPr>
              <w:rPr>
                <w:sz w:val="18"/>
                <w:szCs w:val="18"/>
              </w:rPr>
            </w:pPr>
          </w:p>
        </w:tc>
        <w:tc>
          <w:tcPr>
            <w:tcW w:w="2155" w:type="dxa"/>
            <w:tcBorders>
              <w:left w:val="single" w:sz="18" w:space="0" w:color="000000" w:themeColor="text1"/>
            </w:tcBorders>
          </w:tcPr>
          <w:p w14:paraId="575473E5" w14:textId="77777777" w:rsidR="006511B1" w:rsidRPr="00D5196A" w:rsidRDefault="006511B1" w:rsidP="006511B1">
            <w:pPr>
              <w:shd w:val="clear" w:color="auto" w:fill="FFFFFF"/>
              <w:textAlignment w:val="baseline"/>
              <w:rPr>
                <w:rFonts w:eastAsia="Times New Roman" w:cs="Arial"/>
                <w:b/>
                <w:color w:val="000000" w:themeColor="text1"/>
                <w:sz w:val="18"/>
                <w:szCs w:val="18"/>
                <w:lang w:eastAsia="en-GB"/>
              </w:rPr>
            </w:pPr>
            <w:r>
              <w:rPr>
                <w:rFonts w:eastAsia="Times New Roman" w:cs="Arial"/>
                <w:b/>
                <w:color w:val="000000" w:themeColor="text1"/>
                <w:sz w:val="18"/>
                <w:szCs w:val="18"/>
                <w:lang w:eastAsia="en-GB"/>
              </w:rPr>
              <w:t>Research methods</w:t>
            </w:r>
          </w:p>
          <w:p w14:paraId="5DEEFE3E" w14:textId="77777777" w:rsidR="006511B1" w:rsidRPr="008B3B0F" w:rsidRDefault="006511B1" w:rsidP="006511B1">
            <w:pPr>
              <w:shd w:val="clear" w:color="auto" w:fill="FFFFFF"/>
              <w:textAlignment w:val="baseline"/>
              <w:rPr>
                <w:rFonts w:eastAsia="Times New Roman" w:cs="Arial"/>
                <w:color w:val="000000" w:themeColor="text1"/>
                <w:sz w:val="18"/>
                <w:szCs w:val="18"/>
                <w:lang w:eastAsia="en-GB"/>
              </w:rPr>
            </w:pPr>
            <w:r w:rsidRPr="008B3B0F">
              <w:rPr>
                <w:rFonts w:eastAsia="Times New Roman" w:cs="Arial"/>
                <w:color w:val="000000" w:themeColor="text1"/>
                <w:sz w:val="18"/>
                <w:szCs w:val="18"/>
                <w:lang w:eastAsia="en-GB"/>
              </w:rPr>
              <w:t>Analysis and interpretation of correlation, including correlation coefficients</w:t>
            </w:r>
            <w:r>
              <w:rPr>
                <w:rFonts w:eastAsia="Times New Roman" w:cs="Arial"/>
                <w:color w:val="000000" w:themeColor="text1"/>
                <w:sz w:val="18"/>
                <w:szCs w:val="18"/>
                <w:lang w:eastAsia="en-GB"/>
              </w:rPr>
              <w:t>.</w:t>
            </w:r>
          </w:p>
          <w:p w14:paraId="349C7980" w14:textId="77777777" w:rsidR="006511B1" w:rsidRPr="008B3B0F" w:rsidRDefault="006511B1" w:rsidP="006511B1">
            <w:pPr>
              <w:shd w:val="clear" w:color="auto" w:fill="FFFFFF"/>
              <w:textAlignment w:val="baseline"/>
              <w:rPr>
                <w:rFonts w:eastAsia="Times New Roman" w:cs="Arial"/>
                <w:color w:val="000000" w:themeColor="text1"/>
                <w:sz w:val="18"/>
                <w:szCs w:val="18"/>
                <w:lang w:eastAsia="en-GB"/>
              </w:rPr>
            </w:pPr>
          </w:p>
          <w:p w14:paraId="71EDE955" w14:textId="77777777" w:rsidR="006511B1" w:rsidRPr="008B3B0F" w:rsidRDefault="006511B1" w:rsidP="006511B1">
            <w:pPr>
              <w:shd w:val="clear" w:color="auto" w:fill="FFFFFF"/>
              <w:textAlignment w:val="baseline"/>
              <w:rPr>
                <w:rFonts w:eastAsia="Times New Roman" w:cs="Arial"/>
                <w:color w:val="000000" w:themeColor="text1"/>
                <w:sz w:val="18"/>
                <w:szCs w:val="18"/>
                <w:lang w:eastAsia="en-GB"/>
              </w:rPr>
            </w:pPr>
            <w:r w:rsidRPr="008B3B0F">
              <w:rPr>
                <w:rFonts w:eastAsia="Times New Roman" w:cs="Arial"/>
                <w:color w:val="000000" w:themeColor="text1"/>
                <w:sz w:val="18"/>
                <w:szCs w:val="18"/>
                <w:lang w:eastAsia="en-GB"/>
              </w:rPr>
              <w:t>Levels of measurement: nominal, ordinal and interval</w:t>
            </w:r>
            <w:r>
              <w:rPr>
                <w:rFonts w:eastAsia="Times New Roman" w:cs="Arial"/>
                <w:color w:val="000000" w:themeColor="text1"/>
                <w:sz w:val="18"/>
                <w:szCs w:val="18"/>
                <w:lang w:eastAsia="en-GB"/>
              </w:rPr>
              <w:t>.</w:t>
            </w:r>
          </w:p>
          <w:p w14:paraId="4F1D46CF" w14:textId="77777777" w:rsidR="006511B1" w:rsidRPr="008B3B0F" w:rsidRDefault="006511B1" w:rsidP="006511B1">
            <w:pPr>
              <w:shd w:val="clear" w:color="auto" w:fill="FFFFFF"/>
              <w:textAlignment w:val="baseline"/>
              <w:rPr>
                <w:rFonts w:eastAsia="Times New Roman" w:cs="Arial"/>
                <w:color w:val="000000" w:themeColor="text1"/>
                <w:sz w:val="18"/>
                <w:szCs w:val="18"/>
                <w:lang w:eastAsia="en-GB"/>
              </w:rPr>
            </w:pPr>
          </w:p>
          <w:p w14:paraId="31324074" w14:textId="77777777" w:rsidR="006511B1" w:rsidRPr="008B3B0F" w:rsidRDefault="006511B1" w:rsidP="006511B1">
            <w:pPr>
              <w:shd w:val="clear" w:color="auto" w:fill="FFFFFF"/>
              <w:textAlignment w:val="baseline"/>
              <w:rPr>
                <w:rFonts w:eastAsia="Times New Roman" w:cs="Arial"/>
                <w:color w:val="000000" w:themeColor="text1"/>
                <w:sz w:val="18"/>
                <w:szCs w:val="18"/>
                <w:lang w:eastAsia="en-GB"/>
              </w:rPr>
            </w:pPr>
            <w:r w:rsidRPr="008B3B0F">
              <w:rPr>
                <w:rFonts w:eastAsia="Times New Roman" w:cs="Arial"/>
                <w:color w:val="000000" w:themeColor="text1"/>
                <w:sz w:val="18"/>
                <w:szCs w:val="18"/>
                <w:lang w:eastAsia="en-GB"/>
              </w:rPr>
              <w:t>Content analysis &amp; coding. Thematic analysis</w:t>
            </w:r>
            <w:r>
              <w:rPr>
                <w:rFonts w:eastAsia="Times New Roman" w:cs="Arial"/>
                <w:color w:val="000000" w:themeColor="text1"/>
                <w:sz w:val="18"/>
                <w:szCs w:val="18"/>
                <w:lang w:eastAsia="en-GB"/>
              </w:rPr>
              <w:t>.</w:t>
            </w:r>
          </w:p>
          <w:p w14:paraId="6FDF6007" w14:textId="77777777" w:rsidR="006511B1" w:rsidRPr="008F6BD9" w:rsidRDefault="006511B1" w:rsidP="006511B1">
            <w:pPr>
              <w:rPr>
                <w:sz w:val="18"/>
                <w:szCs w:val="18"/>
              </w:rPr>
            </w:pPr>
          </w:p>
        </w:tc>
        <w:tc>
          <w:tcPr>
            <w:tcW w:w="2156" w:type="dxa"/>
          </w:tcPr>
          <w:p w14:paraId="6773EE18" w14:textId="77777777" w:rsidR="006511B1" w:rsidRPr="00D5196A" w:rsidRDefault="006511B1" w:rsidP="006511B1">
            <w:pPr>
              <w:shd w:val="clear" w:color="auto" w:fill="FFFFFF"/>
              <w:textAlignment w:val="baseline"/>
              <w:rPr>
                <w:rFonts w:eastAsia="Times New Roman" w:cs="Arial"/>
                <w:b/>
                <w:color w:val="000000" w:themeColor="text1"/>
                <w:sz w:val="18"/>
                <w:szCs w:val="18"/>
                <w:lang w:eastAsia="en-GB"/>
              </w:rPr>
            </w:pPr>
            <w:r>
              <w:rPr>
                <w:rFonts w:eastAsia="Times New Roman" w:cs="Arial"/>
                <w:b/>
                <w:color w:val="000000" w:themeColor="text1"/>
                <w:sz w:val="18"/>
                <w:szCs w:val="18"/>
                <w:lang w:eastAsia="en-GB"/>
              </w:rPr>
              <w:t xml:space="preserve">Research methods cont. </w:t>
            </w:r>
          </w:p>
          <w:p w14:paraId="6581EACE" w14:textId="77777777" w:rsidR="006511B1" w:rsidRPr="008B3B0F" w:rsidRDefault="006511B1" w:rsidP="006511B1">
            <w:pPr>
              <w:shd w:val="clear" w:color="auto" w:fill="FFFFFF"/>
              <w:textAlignment w:val="baseline"/>
              <w:rPr>
                <w:rFonts w:eastAsia="Times New Roman" w:cs="Arial"/>
                <w:color w:val="000000" w:themeColor="text1"/>
                <w:sz w:val="18"/>
                <w:szCs w:val="18"/>
                <w:lang w:eastAsia="en-GB"/>
              </w:rPr>
            </w:pPr>
            <w:r w:rsidRPr="008B3B0F">
              <w:rPr>
                <w:rFonts w:eastAsia="Times New Roman" w:cs="Arial"/>
                <w:color w:val="000000" w:themeColor="text1"/>
                <w:sz w:val="18"/>
                <w:szCs w:val="18"/>
                <w:lang w:eastAsia="en-GB"/>
              </w:rPr>
              <w:t>Probability and significance: use of statistical tables and critical values in interpretation of significance; Type I and Type II errors</w:t>
            </w:r>
          </w:p>
          <w:p w14:paraId="4419C3BE" w14:textId="77777777" w:rsidR="006511B1" w:rsidRPr="008B3B0F" w:rsidRDefault="006511B1" w:rsidP="006511B1">
            <w:pPr>
              <w:shd w:val="clear" w:color="auto" w:fill="FFFFFF"/>
              <w:textAlignment w:val="baseline"/>
              <w:rPr>
                <w:rFonts w:eastAsia="Times New Roman" w:cs="Arial"/>
                <w:color w:val="000000" w:themeColor="text1"/>
                <w:sz w:val="18"/>
                <w:szCs w:val="18"/>
                <w:lang w:eastAsia="en-GB"/>
              </w:rPr>
            </w:pPr>
          </w:p>
          <w:p w14:paraId="2B7720DF" w14:textId="77777777" w:rsidR="006511B1" w:rsidRDefault="006511B1" w:rsidP="006511B1">
            <w:pPr>
              <w:shd w:val="clear" w:color="auto" w:fill="FFFFFF"/>
              <w:textAlignment w:val="baseline"/>
              <w:rPr>
                <w:rFonts w:eastAsia="Times New Roman" w:cs="Arial"/>
                <w:color w:val="000000" w:themeColor="text1"/>
                <w:sz w:val="18"/>
                <w:szCs w:val="18"/>
                <w:lang w:eastAsia="en-GB"/>
              </w:rPr>
            </w:pPr>
            <w:r w:rsidRPr="008B3B0F">
              <w:rPr>
                <w:rFonts w:eastAsia="Times New Roman" w:cs="Arial"/>
                <w:color w:val="000000" w:themeColor="text1"/>
                <w:sz w:val="18"/>
                <w:szCs w:val="18"/>
                <w:lang w:eastAsia="en-GB"/>
              </w:rPr>
              <w:t>Factors affecting the choice of statistical test</w:t>
            </w:r>
          </w:p>
          <w:p w14:paraId="1434E47B" w14:textId="77777777" w:rsidR="006511B1" w:rsidRPr="008F6BD9" w:rsidRDefault="006511B1" w:rsidP="006511B1">
            <w:pPr>
              <w:rPr>
                <w:sz w:val="18"/>
                <w:szCs w:val="18"/>
              </w:rPr>
            </w:pPr>
          </w:p>
        </w:tc>
        <w:tc>
          <w:tcPr>
            <w:tcW w:w="2156" w:type="dxa"/>
          </w:tcPr>
          <w:p w14:paraId="4C2DF183" w14:textId="77777777" w:rsidR="006511B1" w:rsidRPr="00D5196A" w:rsidRDefault="006511B1" w:rsidP="006511B1">
            <w:pPr>
              <w:shd w:val="clear" w:color="auto" w:fill="FFFFFF"/>
              <w:textAlignment w:val="baseline"/>
              <w:rPr>
                <w:rFonts w:eastAsia="Times New Roman" w:cs="Arial"/>
                <w:b/>
                <w:color w:val="000000" w:themeColor="text1"/>
                <w:sz w:val="18"/>
                <w:szCs w:val="18"/>
                <w:lang w:eastAsia="en-GB"/>
              </w:rPr>
            </w:pPr>
            <w:r>
              <w:rPr>
                <w:rFonts w:eastAsia="Times New Roman" w:cs="Arial"/>
                <w:b/>
                <w:color w:val="000000" w:themeColor="text1"/>
                <w:sz w:val="18"/>
                <w:szCs w:val="18"/>
                <w:lang w:eastAsia="en-GB"/>
              </w:rPr>
              <w:t>Gender</w:t>
            </w:r>
          </w:p>
          <w:p w14:paraId="19971C96" w14:textId="77777777" w:rsidR="006511B1" w:rsidRPr="008B3B0F" w:rsidRDefault="006511B1" w:rsidP="006511B1">
            <w:pPr>
              <w:shd w:val="clear" w:color="auto" w:fill="FFFFFF"/>
              <w:textAlignment w:val="baseline"/>
              <w:rPr>
                <w:rFonts w:eastAsia="Times New Roman" w:cs="Arial"/>
                <w:color w:val="000000" w:themeColor="text1"/>
                <w:sz w:val="18"/>
                <w:szCs w:val="18"/>
                <w:lang w:eastAsia="en-GB"/>
              </w:rPr>
            </w:pPr>
            <w:r w:rsidRPr="008B3B0F">
              <w:rPr>
                <w:rFonts w:eastAsia="Times New Roman" w:cs="Arial"/>
                <w:color w:val="000000" w:themeColor="text1"/>
                <w:sz w:val="18"/>
                <w:szCs w:val="18"/>
                <w:lang w:eastAsia="en-GB"/>
              </w:rPr>
              <w:t>Sex and gender. Sex-role stereotypes. Androgyny and measuring androgyny including the Bem Sex</w:t>
            </w:r>
            <w:r>
              <w:rPr>
                <w:rFonts w:eastAsia="Times New Roman" w:cs="Arial"/>
                <w:color w:val="000000" w:themeColor="text1"/>
                <w:sz w:val="18"/>
                <w:szCs w:val="18"/>
                <w:lang w:eastAsia="en-GB"/>
              </w:rPr>
              <w:t xml:space="preserve"> </w:t>
            </w:r>
            <w:r w:rsidRPr="008B3B0F">
              <w:rPr>
                <w:rFonts w:eastAsia="Times New Roman" w:cs="Arial"/>
                <w:color w:val="000000" w:themeColor="text1"/>
                <w:sz w:val="18"/>
                <w:szCs w:val="18"/>
                <w:lang w:eastAsia="en-GB"/>
              </w:rPr>
              <w:t>Role Inventory</w:t>
            </w:r>
            <w:r>
              <w:rPr>
                <w:rFonts w:eastAsia="Times New Roman" w:cs="Arial"/>
                <w:color w:val="000000" w:themeColor="text1"/>
                <w:sz w:val="18"/>
                <w:szCs w:val="18"/>
                <w:lang w:eastAsia="en-GB"/>
              </w:rPr>
              <w:t>.</w:t>
            </w:r>
          </w:p>
          <w:p w14:paraId="553072D8" w14:textId="77777777" w:rsidR="006511B1" w:rsidRPr="008B3B0F" w:rsidRDefault="006511B1" w:rsidP="006511B1">
            <w:pPr>
              <w:shd w:val="clear" w:color="auto" w:fill="FFFFFF"/>
              <w:textAlignment w:val="baseline"/>
              <w:rPr>
                <w:rFonts w:eastAsia="Times New Roman" w:cs="Arial"/>
                <w:color w:val="000000" w:themeColor="text1"/>
                <w:sz w:val="18"/>
                <w:szCs w:val="18"/>
                <w:lang w:eastAsia="en-GB"/>
              </w:rPr>
            </w:pPr>
          </w:p>
          <w:p w14:paraId="3EB2A5D4" w14:textId="77777777" w:rsidR="006511B1" w:rsidRDefault="006511B1" w:rsidP="006511B1">
            <w:pPr>
              <w:shd w:val="clear" w:color="auto" w:fill="FFFFFF"/>
              <w:textAlignment w:val="baseline"/>
              <w:rPr>
                <w:rFonts w:eastAsia="Times New Roman" w:cs="Arial"/>
                <w:color w:val="000000" w:themeColor="text1"/>
                <w:sz w:val="18"/>
                <w:szCs w:val="18"/>
                <w:lang w:eastAsia="en-GB"/>
              </w:rPr>
            </w:pPr>
            <w:r w:rsidRPr="008B3B0F">
              <w:rPr>
                <w:rFonts w:eastAsia="Times New Roman" w:cs="Arial"/>
                <w:color w:val="000000" w:themeColor="text1"/>
                <w:sz w:val="18"/>
                <w:szCs w:val="18"/>
                <w:lang w:eastAsia="en-GB"/>
              </w:rPr>
              <w:t>The role of chromosomes and hormones (testosterone, oestrogen and oxytocin) in sex and gender.</w:t>
            </w:r>
          </w:p>
          <w:p w14:paraId="66909C4A" w14:textId="77777777" w:rsidR="006511B1" w:rsidRPr="008B3B0F" w:rsidRDefault="006511B1" w:rsidP="006511B1">
            <w:pPr>
              <w:shd w:val="clear" w:color="auto" w:fill="FFFFFF"/>
              <w:textAlignment w:val="baseline"/>
              <w:rPr>
                <w:rFonts w:eastAsia="Times New Roman" w:cs="Arial"/>
                <w:color w:val="000000" w:themeColor="text1"/>
                <w:sz w:val="18"/>
                <w:szCs w:val="18"/>
                <w:lang w:eastAsia="en-GB"/>
              </w:rPr>
            </w:pPr>
          </w:p>
          <w:p w14:paraId="54C8C0C3" w14:textId="77777777" w:rsidR="006511B1" w:rsidRPr="008B3B0F" w:rsidRDefault="006511B1" w:rsidP="006511B1">
            <w:pPr>
              <w:shd w:val="clear" w:color="auto" w:fill="FFFFFF"/>
              <w:textAlignment w:val="baseline"/>
              <w:rPr>
                <w:rFonts w:eastAsia="Times New Roman" w:cs="Arial"/>
                <w:color w:val="000000" w:themeColor="text1"/>
                <w:sz w:val="18"/>
                <w:szCs w:val="18"/>
                <w:lang w:eastAsia="en-GB"/>
              </w:rPr>
            </w:pPr>
            <w:r w:rsidRPr="008B3B0F">
              <w:rPr>
                <w:rFonts w:eastAsia="Times New Roman" w:cs="Arial"/>
                <w:color w:val="000000" w:themeColor="text1"/>
                <w:sz w:val="18"/>
                <w:szCs w:val="18"/>
                <w:lang w:eastAsia="en-GB"/>
              </w:rPr>
              <w:t>Atypical sex chromosome patterns: Klinefelter’s syndrome and Turner’s syndrome</w:t>
            </w:r>
            <w:r>
              <w:rPr>
                <w:rFonts w:eastAsia="Times New Roman" w:cs="Arial"/>
                <w:color w:val="000000" w:themeColor="text1"/>
                <w:sz w:val="18"/>
                <w:szCs w:val="18"/>
                <w:lang w:eastAsia="en-GB"/>
              </w:rPr>
              <w:t>.</w:t>
            </w:r>
          </w:p>
          <w:p w14:paraId="3497D8AD" w14:textId="77777777" w:rsidR="006511B1" w:rsidRPr="008B3B0F" w:rsidRDefault="006511B1" w:rsidP="006511B1">
            <w:pPr>
              <w:shd w:val="clear" w:color="auto" w:fill="FFFFFF"/>
              <w:textAlignment w:val="baseline"/>
              <w:rPr>
                <w:rFonts w:eastAsia="Times New Roman" w:cs="Arial"/>
                <w:color w:val="000000" w:themeColor="text1"/>
                <w:sz w:val="18"/>
                <w:szCs w:val="18"/>
                <w:lang w:eastAsia="en-GB"/>
              </w:rPr>
            </w:pPr>
          </w:p>
          <w:p w14:paraId="40602489" w14:textId="77777777" w:rsidR="006511B1" w:rsidRPr="008B3B0F" w:rsidRDefault="006511B1" w:rsidP="006511B1">
            <w:pPr>
              <w:shd w:val="clear" w:color="auto" w:fill="FFFFFF"/>
              <w:textAlignment w:val="baseline"/>
              <w:rPr>
                <w:rFonts w:eastAsia="Times New Roman" w:cs="Arial"/>
                <w:color w:val="000000" w:themeColor="text1"/>
                <w:sz w:val="18"/>
                <w:szCs w:val="18"/>
                <w:lang w:eastAsia="en-GB"/>
              </w:rPr>
            </w:pPr>
            <w:r w:rsidRPr="008B3B0F">
              <w:rPr>
                <w:rFonts w:eastAsia="Times New Roman" w:cs="Arial"/>
                <w:color w:val="000000" w:themeColor="text1"/>
                <w:sz w:val="18"/>
                <w:szCs w:val="18"/>
                <w:lang w:eastAsia="en-GB"/>
              </w:rPr>
              <w:t>Cognitive explanations of gender development, Kohlberg’s theory, gender identity, gender stability</w:t>
            </w:r>
          </w:p>
          <w:p w14:paraId="436684BF" w14:textId="77777777" w:rsidR="006511B1" w:rsidRPr="008B3B0F" w:rsidRDefault="006511B1" w:rsidP="006511B1">
            <w:pPr>
              <w:shd w:val="clear" w:color="auto" w:fill="FFFFFF"/>
              <w:textAlignment w:val="baseline"/>
              <w:rPr>
                <w:rFonts w:eastAsia="Times New Roman" w:cs="Arial"/>
                <w:color w:val="000000" w:themeColor="text1"/>
                <w:sz w:val="18"/>
                <w:szCs w:val="18"/>
                <w:lang w:eastAsia="en-GB"/>
              </w:rPr>
            </w:pPr>
            <w:r w:rsidRPr="008B3B0F">
              <w:rPr>
                <w:rFonts w:eastAsia="Times New Roman" w:cs="Arial"/>
                <w:color w:val="000000" w:themeColor="text1"/>
                <w:sz w:val="18"/>
                <w:szCs w:val="18"/>
                <w:lang w:eastAsia="en-GB"/>
              </w:rPr>
              <w:t>and gender constancy; gender schema theory</w:t>
            </w:r>
            <w:r>
              <w:rPr>
                <w:rFonts w:eastAsia="Times New Roman" w:cs="Arial"/>
                <w:color w:val="000000" w:themeColor="text1"/>
                <w:sz w:val="18"/>
                <w:szCs w:val="18"/>
                <w:lang w:eastAsia="en-GB"/>
              </w:rPr>
              <w:t>.</w:t>
            </w:r>
          </w:p>
          <w:p w14:paraId="4EFF5938" w14:textId="77777777" w:rsidR="006511B1" w:rsidRPr="008F6BD9" w:rsidRDefault="006511B1" w:rsidP="006511B1">
            <w:pPr>
              <w:rPr>
                <w:sz w:val="18"/>
                <w:szCs w:val="18"/>
              </w:rPr>
            </w:pPr>
          </w:p>
        </w:tc>
        <w:tc>
          <w:tcPr>
            <w:tcW w:w="2155" w:type="dxa"/>
          </w:tcPr>
          <w:p w14:paraId="350E9E46" w14:textId="77777777" w:rsidR="006511B1" w:rsidRPr="00D5196A" w:rsidRDefault="006511B1" w:rsidP="006511B1">
            <w:pPr>
              <w:rPr>
                <w:b/>
                <w:sz w:val="18"/>
                <w:szCs w:val="18"/>
              </w:rPr>
            </w:pPr>
            <w:r>
              <w:rPr>
                <w:b/>
                <w:sz w:val="18"/>
                <w:szCs w:val="18"/>
              </w:rPr>
              <w:t xml:space="preserve">Gender cont. </w:t>
            </w:r>
          </w:p>
          <w:p w14:paraId="0CDAB09C" w14:textId="77777777" w:rsidR="006511B1" w:rsidRPr="00D5196A" w:rsidRDefault="006511B1" w:rsidP="006511B1">
            <w:pPr>
              <w:rPr>
                <w:sz w:val="18"/>
                <w:szCs w:val="18"/>
              </w:rPr>
            </w:pPr>
            <w:r w:rsidRPr="00D5196A">
              <w:rPr>
                <w:sz w:val="18"/>
                <w:szCs w:val="18"/>
              </w:rPr>
              <w:t>Psychodynamic explanation of gender development, Freud’s psychoanalytic theory, Oedipus</w:t>
            </w:r>
          </w:p>
          <w:p w14:paraId="3CB60798" w14:textId="77777777" w:rsidR="006511B1" w:rsidRPr="00D5196A" w:rsidRDefault="006511B1" w:rsidP="006511B1">
            <w:pPr>
              <w:rPr>
                <w:sz w:val="18"/>
                <w:szCs w:val="18"/>
              </w:rPr>
            </w:pPr>
            <w:r w:rsidRPr="00D5196A">
              <w:rPr>
                <w:sz w:val="18"/>
                <w:szCs w:val="18"/>
              </w:rPr>
              <w:t>complex; Electra complex; identification and internalisation</w:t>
            </w:r>
            <w:r>
              <w:rPr>
                <w:sz w:val="18"/>
                <w:szCs w:val="18"/>
              </w:rPr>
              <w:t>.</w:t>
            </w:r>
          </w:p>
          <w:p w14:paraId="2E4E3187" w14:textId="77777777" w:rsidR="006511B1" w:rsidRPr="00D5196A" w:rsidRDefault="006511B1" w:rsidP="006511B1">
            <w:pPr>
              <w:rPr>
                <w:sz w:val="18"/>
                <w:szCs w:val="18"/>
              </w:rPr>
            </w:pPr>
          </w:p>
          <w:p w14:paraId="08CEE3AF" w14:textId="77777777" w:rsidR="006511B1" w:rsidRPr="00D5196A" w:rsidRDefault="006511B1" w:rsidP="006511B1">
            <w:pPr>
              <w:rPr>
                <w:sz w:val="18"/>
                <w:szCs w:val="18"/>
              </w:rPr>
            </w:pPr>
            <w:r w:rsidRPr="00D5196A">
              <w:rPr>
                <w:sz w:val="18"/>
                <w:szCs w:val="18"/>
              </w:rPr>
              <w:t>Social learning theory as applied to gender development. The influence of culture and media on gender roles</w:t>
            </w:r>
            <w:r>
              <w:rPr>
                <w:sz w:val="18"/>
                <w:szCs w:val="18"/>
              </w:rPr>
              <w:t>.</w:t>
            </w:r>
          </w:p>
          <w:p w14:paraId="040169AC" w14:textId="77777777" w:rsidR="006511B1" w:rsidRPr="00D5196A" w:rsidRDefault="006511B1" w:rsidP="006511B1">
            <w:pPr>
              <w:rPr>
                <w:sz w:val="18"/>
                <w:szCs w:val="18"/>
              </w:rPr>
            </w:pPr>
          </w:p>
          <w:p w14:paraId="453FAEB2" w14:textId="77777777" w:rsidR="006511B1" w:rsidRPr="00D5196A" w:rsidRDefault="006511B1" w:rsidP="006511B1">
            <w:pPr>
              <w:rPr>
                <w:sz w:val="18"/>
                <w:szCs w:val="18"/>
              </w:rPr>
            </w:pPr>
            <w:r w:rsidRPr="00D5196A">
              <w:rPr>
                <w:sz w:val="18"/>
                <w:szCs w:val="18"/>
              </w:rPr>
              <w:t>Atypical gender development: gender dysphoria; biological and social explanations for</w:t>
            </w:r>
          </w:p>
          <w:p w14:paraId="371DB9E2" w14:textId="77777777" w:rsidR="006511B1" w:rsidRPr="008F6BD9" w:rsidRDefault="006511B1" w:rsidP="006511B1">
            <w:pPr>
              <w:rPr>
                <w:sz w:val="18"/>
                <w:szCs w:val="18"/>
              </w:rPr>
            </w:pPr>
            <w:r w:rsidRPr="00D5196A">
              <w:rPr>
                <w:sz w:val="18"/>
                <w:szCs w:val="18"/>
              </w:rPr>
              <w:t>gender dysphoria.</w:t>
            </w:r>
          </w:p>
        </w:tc>
        <w:tc>
          <w:tcPr>
            <w:tcW w:w="2156" w:type="dxa"/>
          </w:tcPr>
          <w:p w14:paraId="0A70D711" w14:textId="77777777" w:rsidR="006511B1" w:rsidRPr="00C16BC6" w:rsidRDefault="006511B1" w:rsidP="006511B1">
            <w:pPr>
              <w:shd w:val="clear" w:color="auto" w:fill="FFFFFF"/>
              <w:textAlignment w:val="baseline"/>
              <w:rPr>
                <w:rFonts w:eastAsia="Times New Roman" w:cs="Arial"/>
                <w:color w:val="000000" w:themeColor="text1"/>
                <w:sz w:val="18"/>
                <w:szCs w:val="18"/>
                <w:lang w:eastAsia="en-GB"/>
              </w:rPr>
            </w:pPr>
            <w:r>
              <w:rPr>
                <w:b/>
                <w:sz w:val="18"/>
                <w:szCs w:val="18"/>
              </w:rPr>
              <w:t>Issues and debates</w:t>
            </w:r>
            <w:r>
              <w:rPr>
                <w:b/>
                <w:sz w:val="18"/>
                <w:szCs w:val="18"/>
              </w:rPr>
              <w:br/>
            </w:r>
            <w:r w:rsidRPr="00C16BC6">
              <w:rPr>
                <w:rFonts w:eastAsia="Times New Roman" w:cs="Arial"/>
                <w:color w:val="000000" w:themeColor="text1"/>
                <w:sz w:val="18"/>
                <w:szCs w:val="18"/>
                <w:lang w:eastAsia="en-GB"/>
              </w:rPr>
              <w:t>Free will and determinism: hard determinism and soft determinism; biological, environmental and psychic determinism. The scientific emphasis on causal explanations</w:t>
            </w:r>
            <w:r>
              <w:rPr>
                <w:rFonts w:eastAsia="Times New Roman" w:cs="Arial"/>
                <w:color w:val="000000" w:themeColor="text1"/>
                <w:sz w:val="18"/>
                <w:szCs w:val="18"/>
                <w:lang w:eastAsia="en-GB"/>
              </w:rPr>
              <w:t>.</w:t>
            </w:r>
          </w:p>
          <w:p w14:paraId="25F750FD" w14:textId="77777777" w:rsidR="006511B1" w:rsidRPr="00C16BC6" w:rsidRDefault="006511B1" w:rsidP="006511B1">
            <w:pPr>
              <w:shd w:val="clear" w:color="auto" w:fill="FFFFFF"/>
              <w:textAlignment w:val="baseline"/>
              <w:rPr>
                <w:rFonts w:eastAsia="Times New Roman" w:cs="Arial"/>
                <w:color w:val="000000" w:themeColor="text1"/>
                <w:sz w:val="18"/>
                <w:szCs w:val="18"/>
                <w:lang w:eastAsia="en-GB"/>
              </w:rPr>
            </w:pPr>
          </w:p>
          <w:p w14:paraId="1BEABB06" w14:textId="77777777" w:rsidR="006511B1" w:rsidRPr="00C16BC6" w:rsidRDefault="006511B1" w:rsidP="006511B1">
            <w:pPr>
              <w:shd w:val="clear" w:color="auto" w:fill="FFFFFF"/>
              <w:textAlignment w:val="baseline"/>
              <w:rPr>
                <w:rFonts w:eastAsia="Times New Roman" w:cs="Arial"/>
                <w:color w:val="000000" w:themeColor="text1"/>
                <w:sz w:val="18"/>
                <w:szCs w:val="18"/>
                <w:lang w:eastAsia="en-GB"/>
              </w:rPr>
            </w:pPr>
            <w:r w:rsidRPr="00C16BC6">
              <w:rPr>
                <w:rFonts w:eastAsia="Times New Roman" w:cs="Arial"/>
                <w:color w:val="000000" w:themeColor="text1"/>
                <w:sz w:val="18"/>
                <w:szCs w:val="18"/>
                <w:lang w:eastAsia="en-GB"/>
              </w:rPr>
              <w:t>The nature-nurture debate: the relative importance of heredity and environment in determining behaviour; the interactionist approach</w:t>
            </w:r>
            <w:r>
              <w:rPr>
                <w:rFonts w:eastAsia="Times New Roman" w:cs="Arial"/>
                <w:color w:val="000000" w:themeColor="text1"/>
                <w:sz w:val="18"/>
                <w:szCs w:val="18"/>
                <w:lang w:eastAsia="en-GB"/>
              </w:rPr>
              <w:t>.</w:t>
            </w:r>
          </w:p>
          <w:p w14:paraId="1715A91A" w14:textId="77777777" w:rsidR="006511B1" w:rsidRPr="00D5196A" w:rsidRDefault="006511B1" w:rsidP="006511B1">
            <w:pPr>
              <w:rPr>
                <w:b/>
                <w:sz w:val="18"/>
                <w:szCs w:val="18"/>
              </w:rPr>
            </w:pPr>
          </w:p>
        </w:tc>
        <w:tc>
          <w:tcPr>
            <w:tcW w:w="2156" w:type="dxa"/>
            <w:tcBorders>
              <w:right w:val="single" w:sz="18" w:space="0" w:color="000000" w:themeColor="text1"/>
            </w:tcBorders>
          </w:tcPr>
          <w:p w14:paraId="35050EB5" w14:textId="77777777" w:rsidR="006511B1" w:rsidRPr="008F6BD9" w:rsidRDefault="006511B1" w:rsidP="006511B1">
            <w:pPr>
              <w:rPr>
                <w:sz w:val="18"/>
                <w:szCs w:val="18"/>
              </w:rPr>
            </w:pPr>
          </w:p>
        </w:tc>
      </w:tr>
      <w:tr w:rsidR="006511B1" w:rsidRPr="008F6BD9" w14:paraId="7956E388" w14:textId="77777777" w:rsidTr="004907F2">
        <w:trPr>
          <w:trHeight w:val="483"/>
        </w:trPr>
        <w:tc>
          <w:tcPr>
            <w:tcW w:w="573" w:type="dxa"/>
            <w:vMerge/>
            <w:tcBorders>
              <w:left w:val="single" w:sz="18" w:space="0" w:color="000000" w:themeColor="text1"/>
              <w:right w:val="single" w:sz="18" w:space="0" w:color="000000" w:themeColor="text1"/>
            </w:tcBorders>
            <w:shd w:val="clear" w:color="auto" w:fill="F4B083" w:themeFill="accent2" w:themeFillTint="99"/>
          </w:tcPr>
          <w:p w14:paraId="32E7CEAE" w14:textId="77777777" w:rsidR="006511B1" w:rsidRPr="008F6BD9" w:rsidRDefault="006511B1" w:rsidP="006511B1">
            <w:pPr>
              <w:rPr>
                <w:sz w:val="18"/>
                <w:szCs w:val="18"/>
              </w:rPr>
            </w:pPr>
          </w:p>
        </w:tc>
        <w:tc>
          <w:tcPr>
            <w:tcW w:w="1026" w:type="dxa"/>
            <w:tcBorders>
              <w:left w:val="single" w:sz="18" w:space="0" w:color="000000" w:themeColor="text1"/>
              <w:right w:val="single" w:sz="18" w:space="0" w:color="000000" w:themeColor="text1"/>
            </w:tcBorders>
          </w:tcPr>
          <w:p w14:paraId="01F0BEA2" w14:textId="77777777" w:rsidR="006511B1" w:rsidRPr="008F6BD9" w:rsidRDefault="006511B1" w:rsidP="006511B1">
            <w:pPr>
              <w:rPr>
                <w:sz w:val="18"/>
                <w:szCs w:val="18"/>
              </w:rPr>
            </w:pPr>
            <w:r>
              <w:rPr>
                <w:sz w:val="18"/>
                <w:szCs w:val="18"/>
              </w:rPr>
              <w:t>Skills</w:t>
            </w:r>
          </w:p>
        </w:tc>
        <w:tc>
          <w:tcPr>
            <w:tcW w:w="13889" w:type="dxa"/>
            <w:gridSpan w:val="7"/>
            <w:tcBorders>
              <w:left w:val="single" w:sz="18" w:space="0" w:color="000000" w:themeColor="text1"/>
              <w:right w:val="single" w:sz="18" w:space="0" w:color="000000" w:themeColor="text1"/>
            </w:tcBorders>
          </w:tcPr>
          <w:p w14:paraId="0BCE0307" w14:textId="77777777" w:rsidR="006511B1" w:rsidRPr="008F6BD9" w:rsidRDefault="006511B1" w:rsidP="006511B1">
            <w:pPr>
              <w:rPr>
                <w:sz w:val="18"/>
                <w:szCs w:val="18"/>
              </w:rPr>
            </w:pPr>
            <w:r>
              <w:rPr>
                <w:sz w:val="18"/>
                <w:szCs w:val="18"/>
              </w:rPr>
              <w:t xml:space="preserve">Application, analysis, evaluation, critical </w:t>
            </w:r>
            <w:r w:rsidRPr="006511B1">
              <w:rPr>
                <w:sz w:val="18"/>
                <w:szCs w:val="18"/>
              </w:rPr>
              <w:t>analysis, independent thinking and research.</w:t>
            </w:r>
          </w:p>
        </w:tc>
      </w:tr>
      <w:tr w:rsidR="00D76F2B" w:rsidRPr="008F6BD9" w14:paraId="2B586068" w14:textId="77777777" w:rsidTr="000205BD">
        <w:trPr>
          <w:trHeight w:val="483"/>
        </w:trPr>
        <w:tc>
          <w:tcPr>
            <w:tcW w:w="573" w:type="dxa"/>
            <w:vMerge/>
            <w:tcBorders>
              <w:left w:val="single" w:sz="18" w:space="0" w:color="000000" w:themeColor="text1"/>
              <w:right w:val="single" w:sz="18" w:space="0" w:color="000000" w:themeColor="text1"/>
            </w:tcBorders>
            <w:shd w:val="clear" w:color="auto" w:fill="F4B083" w:themeFill="accent2" w:themeFillTint="99"/>
          </w:tcPr>
          <w:p w14:paraId="1563CDE3" w14:textId="77777777" w:rsidR="00D76F2B" w:rsidRPr="008F6BD9" w:rsidRDefault="00D76F2B" w:rsidP="006511B1">
            <w:pPr>
              <w:rPr>
                <w:sz w:val="18"/>
                <w:szCs w:val="18"/>
              </w:rPr>
            </w:pPr>
          </w:p>
        </w:tc>
        <w:tc>
          <w:tcPr>
            <w:tcW w:w="1026" w:type="dxa"/>
            <w:tcBorders>
              <w:left w:val="single" w:sz="18" w:space="0" w:color="000000" w:themeColor="text1"/>
              <w:right w:val="single" w:sz="18" w:space="0" w:color="000000" w:themeColor="text1"/>
            </w:tcBorders>
          </w:tcPr>
          <w:p w14:paraId="30DE40FA" w14:textId="77777777" w:rsidR="00D76F2B" w:rsidRPr="008F6BD9" w:rsidRDefault="00D76F2B" w:rsidP="006511B1">
            <w:pPr>
              <w:rPr>
                <w:sz w:val="18"/>
                <w:szCs w:val="18"/>
              </w:rPr>
            </w:pPr>
            <w:r w:rsidRPr="008F6BD9">
              <w:rPr>
                <w:sz w:val="18"/>
                <w:szCs w:val="18"/>
              </w:rPr>
              <w:t>Covid recovery</w:t>
            </w:r>
          </w:p>
        </w:tc>
        <w:tc>
          <w:tcPr>
            <w:tcW w:w="955" w:type="dxa"/>
            <w:tcBorders>
              <w:left w:val="single" w:sz="18" w:space="0" w:color="000000" w:themeColor="text1"/>
              <w:right w:val="single" w:sz="18" w:space="0" w:color="000000" w:themeColor="text1"/>
            </w:tcBorders>
          </w:tcPr>
          <w:p w14:paraId="596F838C" w14:textId="77777777" w:rsidR="00D76F2B" w:rsidRPr="008F6BD9" w:rsidRDefault="00D76F2B" w:rsidP="006511B1">
            <w:pPr>
              <w:rPr>
                <w:sz w:val="18"/>
                <w:szCs w:val="18"/>
              </w:rPr>
            </w:pPr>
          </w:p>
        </w:tc>
        <w:tc>
          <w:tcPr>
            <w:tcW w:w="4311" w:type="dxa"/>
            <w:gridSpan w:val="2"/>
            <w:tcBorders>
              <w:left w:val="single" w:sz="18" w:space="0" w:color="000000" w:themeColor="text1"/>
            </w:tcBorders>
          </w:tcPr>
          <w:p w14:paraId="5BFA7492" w14:textId="77777777" w:rsidR="00D76F2B" w:rsidRPr="00D76F2B" w:rsidRDefault="00D76F2B" w:rsidP="006511B1">
            <w:pPr>
              <w:shd w:val="clear" w:color="auto" w:fill="FFFFFF"/>
              <w:textAlignment w:val="baseline"/>
              <w:rPr>
                <w:rFonts w:eastAsia="Times New Roman" w:cs="Arial"/>
                <w:color w:val="000000" w:themeColor="text1"/>
                <w:sz w:val="18"/>
                <w:szCs w:val="18"/>
                <w:lang w:eastAsia="en-GB"/>
              </w:rPr>
            </w:pPr>
            <w:r w:rsidRPr="00D76F2B">
              <w:rPr>
                <w:rFonts w:eastAsia="Times New Roman" w:cs="Arial"/>
                <w:color w:val="000000" w:themeColor="text1"/>
                <w:sz w:val="18"/>
                <w:szCs w:val="18"/>
                <w:lang w:eastAsia="en-GB"/>
              </w:rPr>
              <w:t>Spaced retrieval to focus on year 1 topics and maths skills required in RM to identify and address gaps. Increased focus on stem based questions to develop literacy and exam skills</w:t>
            </w:r>
          </w:p>
          <w:p w14:paraId="414A2E19" w14:textId="77777777" w:rsidR="00D76F2B" w:rsidRPr="00D76F2B" w:rsidRDefault="00D76F2B" w:rsidP="00D76F2B">
            <w:pPr>
              <w:shd w:val="clear" w:color="auto" w:fill="FFFFFF"/>
              <w:textAlignment w:val="baseline"/>
              <w:rPr>
                <w:color w:val="000000" w:themeColor="text1"/>
                <w:sz w:val="18"/>
                <w:szCs w:val="18"/>
              </w:rPr>
            </w:pPr>
          </w:p>
        </w:tc>
        <w:tc>
          <w:tcPr>
            <w:tcW w:w="4311" w:type="dxa"/>
            <w:gridSpan w:val="2"/>
          </w:tcPr>
          <w:p w14:paraId="43551551" w14:textId="77777777" w:rsidR="00D76F2B" w:rsidRPr="00D76F2B" w:rsidRDefault="00D76F2B" w:rsidP="006511B1">
            <w:pPr>
              <w:shd w:val="clear" w:color="auto" w:fill="FFFFFF"/>
              <w:textAlignment w:val="baseline"/>
              <w:rPr>
                <w:rFonts w:eastAsia="Times New Roman" w:cs="Arial"/>
                <w:color w:val="000000" w:themeColor="text1"/>
                <w:sz w:val="18"/>
                <w:szCs w:val="18"/>
                <w:lang w:eastAsia="en-GB"/>
              </w:rPr>
            </w:pPr>
            <w:r w:rsidRPr="00D76F2B">
              <w:rPr>
                <w:rFonts w:eastAsia="Times New Roman" w:cs="Arial"/>
                <w:color w:val="000000" w:themeColor="text1"/>
                <w:sz w:val="18"/>
                <w:szCs w:val="18"/>
                <w:lang w:eastAsia="en-GB"/>
              </w:rPr>
              <w:t xml:space="preserve">Increased focus on literacy skills and extended writing to develop essay writing skills that need more support than in pre covid years due to remote learning. </w:t>
            </w:r>
          </w:p>
          <w:p w14:paraId="69834016" w14:textId="77777777" w:rsidR="00D76F2B" w:rsidRPr="00D76F2B" w:rsidRDefault="00D76F2B" w:rsidP="00D76F2B">
            <w:pPr>
              <w:shd w:val="clear" w:color="auto" w:fill="FFFFFF"/>
              <w:textAlignment w:val="baseline"/>
              <w:rPr>
                <w:color w:val="000000" w:themeColor="text1"/>
                <w:sz w:val="18"/>
                <w:szCs w:val="18"/>
              </w:rPr>
            </w:pPr>
          </w:p>
        </w:tc>
        <w:tc>
          <w:tcPr>
            <w:tcW w:w="2156" w:type="dxa"/>
          </w:tcPr>
          <w:p w14:paraId="6B3E87FF" w14:textId="77777777" w:rsidR="00D76F2B" w:rsidRPr="00D76F2B" w:rsidRDefault="00D76F2B" w:rsidP="006511B1">
            <w:pPr>
              <w:rPr>
                <w:color w:val="000000" w:themeColor="text1"/>
                <w:sz w:val="18"/>
                <w:szCs w:val="18"/>
              </w:rPr>
            </w:pPr>
            <w:r w:rsidRPr="00D76F2B">
              <w:rPr>
                <w:rFonts w:eastAsia="Times New Roman" w:cs="Arial"/>
                <w:color w:val="000000" w:themeColor="text1"/>
                <w:sz w:val="18"/>
                <w:szCs w:val="18"/>
                <w:lang w:eastAsia="en-GB"/>
              </w:rPr>
              <w:t>Deliberate focus on consolidating y1 knowledge on approaches before developing the y13 comparison to identify gaps in knowledge that may exist due to lower levels of student confidence.</w:t>
            </w:r>
          </w:p>
        </w:tc>
        <w:tc>
          <w:tcPr>
            <w:tcW w:w="2156" w:type="dxa"/>
            <w:tcBorders>
              <w:right w:val="single" w:sz="18" w:space="0" w:color="000000" w:themeColor="text1"/>
            </w:tcBorders>
          </w:tcPr>
          <w:p w14:paraId="58F43314" w14:textId="77777777" w:rsidR="00D76F2B" w:rsidRPr="008F6BD9" w:rsidRDefault="00D76F2B" w:rsidP="006511B1">
            <w:pPr>
              <w:rPr>
                <w:sz w:val="18"/>
                <w:szCs w:val="18"/>
              </w:rPr>
            </w:pPr>
          </w:p>
        </w:tc>
      </w:tr>
      <w:tr w:rsidR="006511B1" w:rsidRPr="008F6BD9" w14:paraId="458BDF16" w14:textId="77777777" w:rsidTr="007235C0">
        <w:trPr>
          <w:trHeight w:val="233"/>
        </w:trPr>
        <w:tc>
          <w:tcPr>
            <w:tcW w:w="573" w:type="dxa"/>
            <w:vMerge/>
            <w:tcBorders>
              <w:left w:val="single" w:sz="18" w:space="0" w:color="000000" w:themeColor="text1"/>
              <w:right w:val="single" w:sz="18" w:space="0" w:color="000000" w:themeColor="text1"/>
            </w:tcBorders>
            <w:shd w:val="clear" w:color="auto" w:fill="F4B083" w:themeFill="accent2" w:themeFillTint="99"/>
          </w:tcPr>
          <w:p w14:paraId="78773CF6" w14:textId="77777777" w:rsidR="006511B1" w:rsidRPr="008F6BD9" w:rsidRDefault="006511B1" w:rsidP="006511B1">
            <w:pPr>
              <w:rPr>
                <w:sz w:val="18"/>
                <w:szCs w:val="18"/>
              </w:rPr>
            </w:pPr>
          </w:p>
        </w:tc>
        <w:tc>
          <w:tcPr>
            <w:tcW w:w="1026" w:type="dxa"/>
            <w:tcBorders>
              <w:left w:val="single" w:sz="18" w:space="0" w:color="000000" w:themeColor="text1"/>
              <w:right w:val="single" w:sz="18" w:space="0" w:color="000000" w:themeColor="text1"/>
            </w:tcBorders>
          </w:tcPr>
          <w:p w14:paraId="116A98A4" w14:textId="77777777" w:rsidR="006511B1" w:rsidRPr="008F6BD9" w:rsidRDefault="006511B1" w:rsidP="006511B1">
            <w:pPr>
              <w:rPr>
                <w:sz w:val="18"/>
                <w:szCs w:val="18"/>
              </w:rPr>
            </w:pPr>
            <w:r w:rsidRPr="008F6BD9">
              <w:rPr>
                <w:sz w:val="18"/>
                <w:szCs w:val="18"/>
              </w:rPr>
              <w:t>Careers</w:t>
            </w:r>
          </w:p>
        </w:tc>
        <w:tc>
          <w:tcPr>
            <w:tcW w:w="13889" w:type="dxa"/>
            <w:gridSpan w:val="7"/>
            <w:tcBorders>
              <w:left w:val="single" w:sz="18" w:space="0" w:color="000000" w:themeColor="text1"/>
              <w:right w:val="single" w:sz="18" w:space="0" w:color="000000" w:themeColor="text1"/>
            </w:tcBorders>
          </w:tcPr>
          <w:p w14:paraId="416E7504" w14:textId="77777777" w:rsidR="006511B1" w:rsidRPr="008F6BD9" w:rsidRDefault="006511B1" w:rsidP="006511B1">
            <w:pPr>
              <w:rPr>
                <w:sz w:val="18"/>
                <w:szCs w:val="18"/>
              </w:rPr>
            </w:pPr>
            <w:r>
              <w:rPr>
                <w:sz w:val="18"/>
                <w:szCs w:val="18"/>
              </w:rPr>
              <w:t>Seek opportunities for Q&amp;A sessions/presentations from people with careers relating to psychology e.g. assistant psychologist, educational psychologist, counsellor, social worker, human resource manager, forensic psychologist.</w:t>
            </w:r>
          </w:p>
        </w:tc>
      </w:tr>
    </w:tbl>
    <w:p w14:paraId="21FA3785" w14:textId="77777777" w:rsidR="003130F5" w:rsidRDefault="003130F5"/>
    <w:sectPr w:rsidR="003130F5" w:rsidSect="001C499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462C2"/>
    <w:multiLevelType w:val="hybridMultilevel"/>
    <w:tmpl w:val="FC002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5F91D0B"/>
    <w:multiLevelType w:val="hybridMultilevel"/>
    <w:tmpl w:val="B95A2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AA667C5"/>
    <w:multiLevelType w:val="hybridMultilevel"/>
    <w:tmpl w:val="8892B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8D37BA6"/>
    <w:multiLevelType w:val="hybridMultilevel"/>
    <w:tmpl w:val="EB24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99A"/>
    <w:rsid w:val="00034CEA"/>
    <w:rsid w:val="001354A7"/>
    <w:rsid w:val="00164CB5"/>
    <w:rsid w:val="001B79C5"/>
    <w:rsid w:val="001C499A"/>
    <w:rsid w:val="001C73FC"/>
    <w:rsid w:val="003130F5"/>
    <w:rsid w:val="003476C2"/>
    <w:rsid w:val="0041205D"/>
    <w:rsid w:val="00413B1B"/>
    <w:rsid w:val="005246A9"/>
    <w:rsid w:val="005F0887"/>
    <w:rsid w:val="00640649"/>
    <w:rsid w:val="006511B1"/>
    <w:rsid w:val="00690883"/>
    <w:rsid w:val="00693D0A"/>
    <w:rsid w:val="006E7316"/>
    <w:rsid w:val="007979D8"/>
    <w:rsid w:val="00805930"/>
    <w:rsid w:val="008F6BD9"/>
    <w:rsid w:val="008F70D4"/>
    <w:rsid w:val="00913BB0"/>
    <w:rsid w:val="009B4905"/>
    <w:rsid w:val="009E3F94"/>
    <w:rsid w:val="00A54BAF"/>
    <w:rsid w:val="00A6692D"/>
    <w:rsid w:val="00BC4EFC"/>
    <w:rsid w:val="00BD3C84"/>
    <w:rsid w:val="00C32516"/>
    <w:rsid w:val="00D17A84"/>
    <w:rsid w:val="00D5196A"/>
    <w:rsid w:val="00D543C2"/>
    <w:rsid w:val="00D76F2B"/>
    <w:rsid w:val="00DC137F"/>
    <w:rsid w:val="00F23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E01C"/>
  <w15:chartTrackingRefBased/>
  <w15:docId w15:val="{1F4EA1CA-2CD2-4254-9ADF-951E2A58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9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499A"/>
    <w:pPr>
      <w:spacing w:after="200" w:line="276" w:lineRule="auto"/>
      <w:ind w:left="720"/>
      <w:contextualSpacing/>
    </w:pPr>
  </w:style>
  <w:style w:type="character" w:styleId="CommentReference">
    <w:name w:val="annotation reference"/>
    <w:basedOn w:val="DefaultParagraphFont"/>
    <w:uiPriority w:val="99"/>
    <w:semiHidden/>
    <w:unhideWhenUsed/>
    <w:rsid w:val="00034CEA"/>
    <w:rPr>
      <w:sz w:val="16"/>
      <w:szCs w:val="16"/>
    </w:rPr>
  </w:style>
  <w:style w:type="paragraph" w:styleId="CommentText">
    <w:name w:val="annotation text"/>
    <w:basedOn w:val="Normal"/>
    <w:link w:val="CommentTextChar"/>
    <w:uiPriority w:val="99"/>
    <w:semiHidden/>
    <w:unhideWhenUsed/>
    <w:rsid w:val="00034CEA"/>
    <w:pPr>
      <w:spacing w:line="240" w:lineRule="auto"/>
    </w:pPr>
    <w:rPr>
      <w:sz w:val="20"/>
      <w:szCs w:val="20"/>
    </w:rPr>
  </w:style>
  <w:style w:type="character" w:customStyle="1" w:styleId="CommentTextChar">
    <w:name w:val="Comment Text Char"/>
    <w:basedOn w:val="DefaultParagraphFont"/>
    <w:link w:val="CommentText"/>
    <w:uiPriority w:val="99"/>
    <w:semiHidden/>
    <w:rsid w:val="00034CEA"/>
    <w:rPr>
      <w:sz w:val="20"/>
      <w:szCs w:val="20"/>
    </w:rPr>
  </w:style>
  <w:style w:type="paragraph" w:styleId="BalloonText">
    <w:name w:val="Balloon Text"/>
    <w:basedOn w:val="Normal"/>
    <w:link w:val="BalloonTextChar"/>
    <w:uiPriority w:val="99"/>
    <w:semiHidden/>
    <w:unhideWhenUsed/>
    <w:rsid w:val="00034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C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2626</Words>
  <Characters>14969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J</dc:creator>
  <cp:keywords/>
  <dc:description/>
  <cp:lastModifiedBy>Mr J Wright - NES Staff</cp:lastModifiedBy>
  <cp:revision>5</cp:revision>
  <dcterms:created xsi:type="dcterms:W3CDTF">2022-01-24T13:35:00Z</dcterms:created>
  <dcterms:modified xsi:type="dcterms:W3CDTF">2022-07-17T17:36:00Z</dcterms:modified>
</cp:coreProperties>
</file>